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6F1C8" w14:textId="05EE22DC" w:rsidR="000B47AC" w:rsidRPr="00CA6965" w:rsidRDefault="000B47AC" w:rsidP="000B47A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w:t>
      </w:r>
      <w:r w:rsidR="005708BB">
        <w:rPr>
          <w:rFonts w:ascii="Arial" w:eastAsia="MS Mincho" w:hAnsi="Arial" w:cs="Arial"/>
          <w:b/>
          <w:sz w:val="24"/>
          <w:szCs w:val="24"/>
          <w:lang w:val="de-DE" w:eastAsia="x-none"/>
        </w:rPr>
        <w:t>8</w:t>
      </w:r>
      <w:r w:rsidRPr="00CA6965">
        <w:rPr>
          <w:rFonts w:ascii="Arial" w:eastAsia="MS Mincho" w:hAnsi="Arial" w:cs="Arial"/>
          <w:b/>
          <w:sz w:val="24"/>
          <w:szCs w:val="24"/>
          <w:lang w:val="de-DE" w:eastAsia="x-none"/>
        </w:rPr>
        <w:tab/>
      </w:r>
      <w:r w:rsidR="00CB6723" w:rsidRPr="00CB6723">
        <w:rPr>
          <w:rFonts w:ascii="Arial" w:eastAsia="MS Mincho" w:hAnsi="Arial" w:cs="Arial"/>
          <w:b/>
          <w:sz w:val="24"/>
          <w:szCs w:val="24"/>
          <w:lang w:val="de-DE" w:eastAsia="x-none"/>
        </w:rPr>
        <w:t>R2-2410791</w:t>
      </w:r>
    </w:p>
    <w:p w14:paraId="31B67B12" w14:textId="7CC43EC1" w:rsidR="000B47AC" w:rsidRPr="00CA6965" w:rsidRDefault="005708BB" w:rsidP="000B47AC">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Orlando</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US</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18</w:t>
      </w:r>
      <w:r w:rsidR="000B47AC" w:rsidRPr="00CA6965">
        <w:rPr>
          <w:rFonts w:ascii="Arial" w:eastAsia="Tahoma" w:hAnsi="Arial" w:cs="Arial"/>
          <w:b/>
          <w:bCs/>
          <w:kern w:val="0"/>
          <w:sz w:val="24"/>
          <w:szCs w:val="24"/>
          <w:vertAlign w:val="superscript"/>
        </w:rPr>
        <w:t>th</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Nov.</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22</w:t>
      </w:r>
      <w:r>
        <w:rPr>
          <w:rFonts w:ascii="Arial" w:eastAsia="Tahoma" w:hAnsi="Arial" w:cs="Arial"/>
          <w:b/>
          <w:bCs/>
          <w:kern w:val="0"/>
          <w:sz w:val="24"/>
          <w:szCs w:val="24"/>
          <w:vertAlign w:val="superscript"/>
        </w:rPr>
        <w:t>nd</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Nov.</w:t>
      </w:r>
      <w:r w:rsidR="000B47AC" w:rsidRPr="00CA6965">
        <w:rPr>
          <w:rFonts w:ascii="Arial" w:eastAsia="Tahoma" w:hAnsi="Arial" w:cs="Arial"/>
          <w:b/>
          <w:bCs/>
          <w:kern w:val="0"/>
          <w:sz w:val="24"/>
          <w:szCs w:val="24"/>
        </w:rPr>
        <w:t>, 202</w:t>
      </w:r>
      <w:r w:rsidR="00C16AE4">
        <w:rPr>
          <w:rFonts w:ascii="Arial" w:eastAsia="Tahoma" w:hAnsi="Arial" w:cs="Arial"/>
          <w:b/>
          <w:bCs/>
          <w:kern w:val="0"/>
          <w:sz w:val="24"/>
          <w:szCs w:val="24"/>
        </w:rPr>
        <w:t>4</w:t>
      </w:r>
    </w:p>
    <w:p w14:paraId="409C2D4B" w14:textId="77777777" w:rsidR="000B47AC" w:rsidRDefault="000B47AC" w:rsidP="000B47AC">
      <w:pPr>
        <w:widowControl/>
        <w:tabs>
          <w:tab w:val="left" w:pos="1979"/>
        </w:tabs>
        <w:spacing w:after="180"/>
        <w:jc w:val="left"/>
        <w:rPr>
          <w:rFonts w:ascii="Arial" w:eastAsia="宋体" w:hAnsi="Arial" w:cs="Times New Roman"/>
          <w:b/>
          <w:kern w:val="0"/>
          <w:sz w:val="22"/>
          <w:szCs w:val="22"/>
        </w:rPr>
      </w:pPr>
    </w:p>
    <w:p w14:paraId="42826239" w14:textId="206D262C"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End w:id="5"/>
      <w:r w:rsidR="005708BB">
        <w:rPr>
          <w:rFonts w:ascii="Arial" w:eastAsia="宋体" w:hAnsi="Arial" w:cs="Times New Roman"/>
          <w:b/>
          <w:kern w:val="0"/>
          <w:sz w:val="22"/>
          <w:szCs w:val="22"/>
        </w:rPr>
        <w:t>8.11.2</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3C9A93E5"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5708BB" w:rsidRPr="005708BB">
        <w:rPr>
          <w:rFonts w:ascii="Arial" w:eastAsia="宋体" w:hAnsi="Arial" w:cs="Times New Roman"/>
          <w:b/>
          <w:kern w:val="0"/>
          <w:sz w:val="22"/>
          <w:szCs w:val="22"/>
        </w:rPr>
        <w:t>Discussion on random access procedure in SBFD</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12E25735" w:rsidR="00541641" w:rsidRDefault="00541641" w:rsidP="00541641">
      <w:pPr>
        <w:spacing w:afterLines="50" w:after="156"/>
        <w:rPr>
          <w:rFonts w:eastAsia="宋体"/>
        </w:rPr>
      </w:pPr>
      <w:bookmarkStart w:id="7" w:name="_Hlk85390381"/>
      <w:bookmarkStart w:id="8" w:name="_Hlk92533704"/>
      <w:r>
        <w:rPr>
          <w:rFonts w:eastAsia="宋体" w:hint="eastAsia"/>
        </w:rPr>
        <w:t>A</w:t>
      </w:r>
      <w:r>
        <w:rPr>
          <w:rFonts w:eastAsia="宋体"/>
        </w:rPr>
        <w:t xml:space="preserve">ccording to </w:t>
      </w:r>
      <w:r w:rsidR="00E017FD">
        <w:rPr>
          <w:rFonts w:eastAsia="宋体"/>
        </w:rPr>
        <w:t xml:space="preserve">R2#127bis </w:t>
      </w:r>
      <w:r>
        <w:rPr>
          <w:rFonts w:eastAsia="宋体"/>
        </w:rPr>
        <w:t>meeting, the following agreements were made[1]: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0C2F9170" w14:textId="4C7F873D" w:rsidR="00541641" w:rsidRDefault="00976540" w:rsidP="00A93A63">
            <w:pPr>
              <w:rPr>
                <w:rFonts w:eastAsia="等线"/>
                <w:bCs/>
                <w:iCs/>
                <w:highlight w:val="green"/>
              </w:rPr>
            </w:pPr>
            <w:r>
              <w:rPr>
                <w:rFonts w:eastAsia="等线"/>
                <w:bCs/>
                <w:iCs/>
                <w:highlight w:val="green"/>
              </w:rPr>
              <w:t>Early Identification</w:t>
            </w:r>
          </w:p>
          <w:p w14:paraId="2DBEABEF" w14:textId="77777777" w:rsidR="00976540" w:rsidRPr="0041604E" w:rsidRDefault="00976540" w:rsidP="00976540">
            <w:pPr>
              <w:pStyle w:val="Agreement"/>
              <w:rPr>
                <w:lang w:eastAsia="zh-CN"/>
              </w:rPr>
            </w:pPr>
            <w:r w:rsidRPr="0041604E">
              <w:rPr>
                <w:lang w:eastAsia="zh-CN"/>
              </w:rPr>
              <w:t>RAN2 understand that if additional RO is selected by SBFD-aware UE, early identification via Msg1 is possible from NW point of view for this UE without specification impact.</w:t>
            </w:r>
          </w:p>
          <w:p w14:paraId="06D6B5E3" w14:textId="77777777" w:rsidR="00976540" w:rsidRPr="00DC1013" w:rsidRDefault="00976540" w:rsidP="00976540">
            <w:pPr>
              <w:pStyle w:val="Agreement"/>
              <w:rPr>
                <w:lang w:eastAsia="zh-CN"/>
              </w:rPr>
            </w:pPr>
            <w:r w:rsidRPr="00DC1013">
              <w:rPr>
                <w:lang w:eastAsia="zh-CN"/>
              </w:rPr>
              <w:t>From R2 point of view, there is no need to introduce SBFD as a new feature combination in the current PRACH preamble partitioning framework.</w:t>
            </w:r>
          </w:p>
          <w:p w14:paraId="760C7292" w14:textId="39AE1837" w:rsidR="00976540" w:rsidRPr="00976540" w:rsidRDefault="00976540" w:rsidP="00976540">
            <w:pPr>
              <w:rPr>
                <w:rFonts w:eastAsia="等线"/>
                <w:bCs/>
                <w:iCs/>
                <w:highlight w:val="green"/>
              </w:rPr>
            </w:pPr>
            <w:r>
              <w:rPr>
                <w:rFonts w:eastAsia="等线"/>
                <w:bCs/>
                <w:iCs/>
                <w:highlight w:val="green"/>
              </w:rPr>
              <w:t>Preamble transmission and re-attempt</w:t>
            </w:r>
          </w:p>
          <w:p w14:paraId="56943237" w14:textId="77777777" w:rsidR="00976540" w:rsidRPr="00CF7BB5" w:rsidRDefault="00976540" w:rsidP="00976540">
            <w:pPr>
              <w:pStyle w:val="Agreement"/>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0E574678" w14:textId="77777777" w:rsidR="00976540" w:rsidRDefault="00976540" w:rsidP="00976540">
            <w:pPr>
              <w:pStyle w:val="Agreement"/>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45371EF1" w14:textId="5C0903EF" w:rsidR="00976540" w:rsidRPr="00976540" w:rsidRDefault="00976540" w:rsidP="00976540">
            <w:pPr>
              <w:rPr>
                <w:rFonts w:eastAsia="等线"/>
                <w:bCs/>
                <w:iCs/>
                <w:highlight w:val="green"/>
              </w:rPr>
            </w:pPr>
            <w:r>
              <w:rPr>
                <w:rFonts w:eastAsia="等线"/>
                <w:bCs/>
                <w:iCs/>
                <w:highlight w:val="green"/>
              </w:rPr>
              <w:t>RACH configuration options</w:t>
            </w:r>
          </w:p>
          <w:p w14:paraId="6EAAE9FA" w14:textId="77777777" w:rsidR="00976540" w:rsidRPr="00170260" w:rsidRDefault="00976540" w:rsidP="00976540">
            <w:pPr>
              <w:pStyle w:val="Agreement"/>
              <w:rPr>
                <w:lang w:eastAsia="zh-CN"/>
              </w:rPr>
            </w:pPr>
            <w:r w:rsidRPr="00170260">
              <w:rPr>
                <w:lang w:eastAsia="zh-CN"/>
              </w:rPr>
              <w:t>The following two RACH configuration options are considered for SBFD based random access:</w:t>
            </w:r>
          </w:p>
          <w:p w14:paraId="2DDF0146" w14:textId="77777777" w:rsidR="00976540" w:rsidRPr="00170260" w:rsidRDefault="00976540" w:rsidP="00976540">
            <w:pPr>
              <w:pStyle w:val="Agreement"/>
              <w:numPr>
                <w:ilvl w:val="2"/>
                <w:numId w:val="18"/>
              </w:numPr>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5F40B22B" w14:textId="77777777" w:rsidR="00976540" w:rsidRPr="00170260" w:rsidRDefault="00976540" w:rsidP="00976540">
            <w:pPr>
              <w:pStyle w:val="Agreement"/>
              <w:numPr>
                <w:ilvl w:val="2"/>
                <w:numId w:val="18"/>
              </w:numPr>
              <w:rPr>
                <w:lang w:eastAsia="zh-CN"/>
              </w:rPr>
            </w:pPr>
            <w:r w:rsidRPr="00170260">
              <w:rPr>
                <w:lang w:eastAsia="zh-CN"/>
              </w:rPr>
              <w:t>Option 2: Use two separate RACH configurations, including one legacy RACH configuration and one additional RACH configuration</w:t>
            </w:r>
          </w:p>
          <w:p w14:paraId="5000105C" w14:textId="77777777" w:rsidR="00976540" w:rsidRPr="00170260" w:rsidRDefault="00976540" w:rsidP="00976540">
            <w:pPr>
              <w:pStyle w:val="Agreement"/>
              <w:rPr>
                <w:lang w:eastAsia="zh-CN"/>
              </w:rPr>
            </w:pPr>
            <w:r w:rsidRPr="00170260">
              <w:rPr>
                <w:lang w:eastAsia="zh-CN"/>
              </w:rPr>
              <w:t xml:space="preserve">For RACH configuration Option 2, RAN2 needs to specify RRC signalling for the new SBFD based RACH configuration with a new set of parameters. </w:t>
            </w:r>
          </w:p>
          <w:p w14:paraId="2D80731D" w14:textId="77777777" w:rsidR="00976540" w:rsidRPr="00170260" w:rsidRDefault="00976540" w:rsidP="00976540">
            <w:pPr>
              <w:pStyle w:val="Agreement"/>
              <w:rPr>
                <w:lang w:eastAsia="zh-CN"/>
              </w:rPr>
            </w:pPr>
            <w:r w:rsidRPr="00170260">
              <w:rPr>
                <w:lang w:eastAsia="zh-CN"/>
              </w:rPr>
              <w:t xml:space="preserve">The RACH configuration for SBFD is transmitted via SIB1. </w:t>
            </w:r>
          </w:p>
          <w:p w14:paraId="6E087472" w14:textId="42864C6B" w:rsidR="00A93A63" w:rsidRPr="00976540" w:rsidRDefault="00976540" w:rsidP="00A93A63">
            <w:pPr>
              <w:pStyle w:val="Agreement"/>
              <w:rPr>
                <w:lang w:eastAsia="zh-CN"/>
              </w:rPr>
            </w:pPr>
            <w:r w:rsidRPr="00170260">
              <w:rPr>
                <w:lang w:eastAsia="zh-CN"/>
              </w:rPr>
              <w:t xml:space="preserve">FFS dedicated RRC signalling detail. FFS whether NW can provide both configurations. </w:t>
            </w:r>
          </w:p>
        </w:tc>
      </w:tr>
    </w:tbl>
    <w:p w14:paraId="1FA6579C" w14:textId="58748CEF" w:rsidR="00541641" w:rsidRDefault="00541641" w:rsidP="003777D8">
      <w:pPr>
        <w:spacing w:before="120"/>
      </w:pPr>
      <w:r>
        <w:rPr>
          <w:rFonts w:eastAsia="宋体"/>
        </w:rPr>
        <w:lastRenderedPageBreak/>
        <w:t>In this contribution</w:t>
      </w:r>
      <w:r w:rsidR="00A93A63">
        <w:rPr>
          <w:rFonts w:eastAsia="宋体"/>
        </w:rPr>
        <w:t>,</w:t>
      </w:r>
      <w:r>
        <w:rPr>
          <w:rFonts w:eastAsia="宋体"/>
        </w:rPr>
        <w:t xml:space="preserve"> we will </w:t>
      </w:r>
      <w:r w:rsidR="00976540">
        <w:rPr>
          <w:rFonts w:eastAsia="宋体"/>
        </w:rPr>
        <w:t>further discuss the remaining issues on random access procedure in SBFD</w:t>
      </w:r>
      <w:r>
        <w:t>.</w:t>
      </w:r>
      <w:bookmarkEnd w:id="8"/>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0AA73D60" w14:textId="77777777" w:rsidR="00B96892" w:rsidRDefault="00B96892" w:rsidP="00B96892">
      <w:pPr>
        <w:pStyle w:val="2"/>
      </w:pPr>
      <w:r>
        <w:t>RACH triggering events</w:t>
      </w:r>
    </w:p>
    <w:p w14:paraId="4CEA47BE" w14:textId="7F0D5FDD" w:rsidR="00B96892" w:rsidRDefault="00B96892" w:rsidP="00B96892">
      <w:pPr>
        <w:spacing w:after="120"/>
      </w:pPr>
      <w:r>
        <w:t>During R2#127 meeting, RAN2 agreed on the following working assumption [2]:</w:t>
      </w:r>
    </w:p>
    <w:tbl>
      <w:tblPr>
        <w:tblStyle w:val="a7"/>
        <w:tblW w:w="0" w:type="auto"/>
        <w:tblLook w:val="04A0" w:firstRow="1" w:lastRow="0" w:firstColumn="1" w:lastColumn="0" w:noHBand="0" w:noVBand="1"/>
      </w:tblPr>
      <w:tblGrid>
        <w:gridCol w:w="9628"/>
      </w:tblGrid>
      <w:tr w:rsidR="00B96892" w14:paraId="6F7A104A" w14:textId="77777777" w:rsidTr="000B732F">
        <w:tc>
          <w:tcPr>
            <w:tcW w:w="9628" w:type="dxa"/>
          </w:tcPr>
          <w:p w14:paraId="52CF22E2" w14:textId="77777777" w:rsidR="00B96892" w:rsidRPr="002870C5" w:rsidRDefault="00B96892" w:rsidP="000B732F">
            <w:pPr>
              <w:pStyle w:val="Agreement"/>
              <w:ind w:left="357" w:hanging="357"/>
              <w:rPr>
                <w:lang w:eastAsia="zh-CN"/>
              </w:rPr>
            </w:pPr>
            <w:r w:rsidRPr="00DD33B3">
              <w:rPr>
                <w:lang w:eastAsia="zh-CN"/>
              </w:rPr>
              <w:t>Working assumption: Random access procedure in SBFD symbols is supported for all the existing RACH trigger events.</w:t>
            </w:r>
          </w:p>
        </w:tc>
      </w:tr>
    </w:tbl>
    <w:p w14:paraId="38CFDF12" w14:textId="77777777" w:rsidR="00B96892" w:rsidRPr="0073638D" w:rsidRDefault="00B96892" w:rsidP="00B96892">
      <w:pPr>
        <w:spacing w:before="120" w:after="120"/>
        <w:rPr>
          <w:rFonts w:cs="Times New Roman"/>
          <w:szCs w:val="20"/>
        </w:rPr>
      </w:pPr>
      <w:r w:rsidRPr="0073638D">
        <w:rPr>
          <w:rFonts w:cs="Times New Roman"/>
          <w:szCs w:val="20"/>
        </w:rPr>
        <w:t>The major comments from the companies include:</w:t>
      </w:r>
      <w:bookmarkStart w:id="9" w:name="_GoBack"/>
      <w:bookmarkEnd w:id="9"/>
    </w:p>
    <w:p w14:paraId="19AD7681" w14:textId="77777777" w:rsidR="00B96892" w:rsidRPr="0073638D" w:rsidRDefault="00B96892" w:rsidP="00B96892">
      <w:pPr>
        <w:pStyle w:val="aa"/>
        <w:numPr>
          <w:ilvl w:val="0"/>
          <w:numId w:val="19"/>
        </w:numPr>
        <w:spacing w:before="120" w:after="120"/>
        <w:ind w:firstLineChars="0"/>
        <w:rPr>
          <w:rFonts w:ascii="Times New Roman" w:hAnsi="Times New Roman"/>
          <w:sz w:val="20"/>
          <w:szCs w:val="20"/>
        </w:rPr>
      </w:pPr>
      <w:r w:rsidRPr="0073638D">
        <w:rPr>
          <w:rFonts w:ascii="Times New Roman" w:hAnsi="Times New Roman"/>
          <w:sz w:val="20"/>
          <w:szCs w:val="20"/>
        </w:rPr>
        <w:t>No strong concern is observed to exclude any of the events;</w:t>
      </w:r>
    </w:p>
    <w:p w14:paraId="2EA7F8D9" w14:textId="77777777" w:rsidR="00B96892" w:rsidRPr="0073638D" w:rsidRDefault="00B96892" w:rsidP="00B96892">
      <w:pPr>
        <w:pStyle w:val="aa"/>
        <w:numPr>
          <w:ilvl w:val="0"/>
          <w:numId w:val="19"/>
        </w:numPr>
        <w:spacing w:before="120" w:after="120"/>
        <w:ind w:firstLineChars="0"/>
        <w:rPr>
          <w:rFonts w:ascii="Times New Roman" w:hAnsi="Times New Roman"/>
          <w:sz w:val="20"/>
          <w:szCs w:val="20"/>
        </w:rPr>
      </w:pPr>
      <w:r w:rsidRPr="0073638D">
        <w:rPr>
          <w:rFonts w:ascii="Times New Roman" w:hAnsi="Times New Roman"/>
          <w:sz w:val="20"/>
          <w:szCs w:val="20"/>
        </w:rPr>
        <w:t>Since the main benefit of SBFD is to reduce latency, we may focus on the latency sensitive events and connected state.</w:t>
      </w:r>
    </w:p>
    <w:p w14:paraId="7D026955" w14:textId="5E5D5A34" w:rsidR="00B96892" w:rsidRDefault="00B96892" w:rsidP="00B96892">
      <w:pPr>
        <w:spacing w:after="120"/>
        <w:rPr>
          <w:szCs w:val="20"/>
        </w:rPr>
      </w:pPr>
      <w:r w:rsidRPr="0073638D">
        <w:rPr>
          <w:rFonts w:cs="Times New Roman"/>
          <w:szCs w:val="20"/>
        </w:rPr>
        <w:t>RAN1 agreed during last meeting to extend the previous RAN1 agreements for UEs in RRC_CONNECTED mode to</w:t>
      </w:r>
      <w:r w:rsidRPr="00836D9F">
        <w:rPr>
          <w:szCs w:val="20"/>
        </w:rPr>
        <w:t xml:space="preserve"> UEs in RRC_IDLE/INACTIVE mode.</w:t>
      </w:r>
      <w:r>
        <w:rPr>
          <w:szCs w:val="20"/>
        </w:rPr>
        <w:t xml:space="preserve"> This implies not only the benefit from SBFD operation applies to both </w:t>
      </w:r>
      <w:r w:rsidRPr="00836D9F">
        <w:rPr>
          <w:szCs w:val="20"/>
        </w:rPr>
        <w:t>RRC_CONNECTED</w:t>
      </w:r>
      <w:r>
        <w:rPr>
          <w:szCs w:val="20"/>
        </w:rPr>
        <w:t xml:space="preserve"> and </w:t>
      </w:r>
      <w:r w:rsidRPr="00836D9F">
        <w:rPr>
          <w:szCs w:val="20"/>
        </w:rPr>
        <w:t>RRC_IDLE/INACTIVE</w:t>
      </w:r>
      <w:r>
        <w:rPr>
          <w:szCs w:val="20"/>
        </w:rPr>
        <w:t xml:space="preserve">, but also we strive for a common design for these modes. Since we do not observe any strong concern to exclude any of the events, </w:t>
      </w:r>
      <w:r w:rsidR="00F25BC7">
        <w:rPr>
          <w:szCs w:val="20"/>
        </w:rPr>
        <w:t xml:space="preserve">and it is anyway up to the network to determine whether to configure SBFD resources for certain purpose, </w:t>
      </w:r>
      <w:r>
        <w:rPr>
          <w:szCs w:val="20"/>
        </w:rPr>
        <w:t xml:space="preserve">we propose RAN2 to confirm the working assumption. Otherwise, we need to spend much time to </w:t>
      </w:r>
      <w:r w:rsidR="00F25BC7">
        <w:rPr>
          <w:szCs w:val="20"/>
        </w:rPr>
        <w:t xml:space="preserve">case by case </w:t>
      </w:r>
      <w:r>
        <w:rPr>
          <w:szCs w:val="20"/>
        </w:rPr>
        <w:t>discuss which cases are allowed</w:t>
      </w:r>
      <w:r w:rsidR="00F25BC7">
        <w:rPr>
          <w:szCs w:val="20"/>
        </w:rPr>
        <w:t xml:space="preserve"> in SBFD while others are not.</w:t>
      </w:r>
    </w:p>
    <w:p w14:paraId="608FCD2D" w14:textId="77777777" w:rsidR="00B96892" w:rsidRPr="00577D0E" w:rsidRDefault="00B96892" w:rsidP="00B96892">
      <w:pPr>
        <w:spacing w:after="120"/>
        <w:rPr>
          <w:b/>
          <w:szCs w:val="20"/>
        </w:rPr>
      </w:pPr>
      <w:r w:rsidRPr="00577D0E">
        <w:rPr>
          <w:b/>
          <w:szCs w:val="20"/>
        </w:rPr>
        <w:t>Proposal 1</w:t>
      </w:r>
      <w:r>
        <w:rPr>
          <w:b/>
          <w:szCs w:val="20"/>
        </w:rPr>
        <w:t>:</w:t>
      </w:r>
      <w:r w:rsidRPr="00577D0E">
        <w:rPr>
          <w:b/>
          <w:szCs w:val="20"/>
        </w:rPr>
        <w:t xml:space="preserve"> RAN2 to confirm the following working assumption: Random access procedure in SBFD symbols is supported for all the existing RACH trigger events.</w:t>
      </w:r>
    </w:p>
    <w:p w14:paraId="02DB5EE9" w14:textId="21A0AC0D" w:rsidR="00541641" w:rsidRDefault="00F25BC7" w:rsidP="00541641">
      <w:pPr>
        <w:pStyle w:val="2"/>
      </w:pPr>
      <w:r>
        <w:t xml:space="preserve">Discussion on Msg-3 based </w:t>
      </w:r>
      <w:r w:rsidR="00DD33B3">
        <w:t>e</w:t>
      </w:r>
      <w:r>
        <w:t xml:space="preserve">arly </w:t>
      </w:r>
      <w:r w:rsidR="00DD33B3">
        <w:t>i</w:t>
      </w:r>
      <w:r>
        <w:t>dentification</w:t>
      </w:r>
    </w:p>
    <w:p w14:paraId="6961F316" w14:textId="346FFED7" w:rsidR="00194C84" w:rsidRDefault="002C52BB" w:rsidP="00B3204D">
      <w:pPr>
        <w:spacing w:after="120"/>
        <w:rPr>
          <w:rFonts w:cs="Times New Roman"/>
          <w:szCs w:val="20"/>
        </w:rPr>
      </w:pPr>
      <w:r>
        <w:rPr>
          <w:rFonts w:cs="Times New Roman"/>
          <w:szCs w:val="20"/>
        </w:rPr>
        <w:t xml:space="preserve">During last meeting, </w:t>
      </w:r>
      <w:r w:rsidR="00DD33B3">
        <w:rPr>
          <w:rFonts w:cs="Times New Roman"/>
          <w:szCs w:val="20"/>
        </w:rPr>
        <w:t>RAN2 reached consensus on Msg-1 based early identification for SBFD [1]:</w:t>
      </w:r>
    </w:p>
    <w:tbl>
      <w:tblPr>
        <w:tblStyle w:val="a7"/>
        <w:tblW w:w="0" w:type="auto"/>
        <w:tblLook w:val="04A0" w:firstRow="1" w:lastRow="0" w:firstColumn="1" w:lastColumn="0" w:noHBand="0" w:noVBand="1"/>
      </w:tblPr>
      <w:tblGrid>
        <w:gridCol w:w="9628"/>
      </w:tblGrid>
      <w:tr w:rsidR="00DD33B3" w14:paraId="0DFA8CB8" w14:textId="77777777" w:rsidTr="00DD33B3">
        <w:tc>
          <w:tcPr>
            <w:tcW w:w="9628" w:type="dxa"/>
          </w:tcPr>
          <w:p w14:paraId="628BBC12" w14:textId="77777777" w:rsidR="00DD33B3" w:rsidRPr="0041604E" w:rsidRDefault="00DD33B3" w:rsidP="00DD33B3">
            <w:pPr>
              <w:pStyle w:val="Agreement"/>
              <w:ind w:left="357" w:hanging="357"/>
              <w:rPr>
                <w:lang w:eastAsia="zh-CN"/>
              </w:rPr>
            </w:pPr>
            <w:r w:rsidRPr="0041604E">
              <w:rPr>
                <w:lang w:eastAsia="zh-CN"/>
              </w:rPr>
              <w:t>RAN2 understand that if additional RO is selected by SBFD-aware UE, early identification via Msg1 is possible from NW point of view for this UE without specification impact.</w:t>
            </w:r>
          </w:p>
          <w:p w14:paraId="563D6FE5" w14:textId="7A022DB5" w:rsidR="00DD33B3" w:rsidRPr="00DD33B3" w:rsidRDefault="00DD33B3" w:rsidP="00DD33B3">
            <w:pPr>
              <w:pStyle w:val="Agreement"/>
              <w:ind w:left="357" w:hanging="357"/>
              <w:rPr>
                <w:lang w:eastAsia="zh-CN"/>
              </w:rPr>
            </w:pPr>
            <w:r w:rsidRPr="00DC1013">
              <w:rPr>
                <w:lang w:eastAsia="zh-CN"/>
              </w:rPr>
              <w:t>From R2 point of view, there is no need to introduce SBFD as a new feature combination in the current PRACH preamble partitioning framework.</w:t>
            </w:r>
          </w:p>
        </w:tc>
      </w:tr>
    </w:tbl>
    <w:p w14:paraId="479050AD" w14:textId="4584D264" w:rsidR="00DD33B3" w:rsidRDefault="00DD33B3" w:rsidP="00392B5A">
      <w:pPr>
        <w:spacing w:before="120" w:after="120"/>
        <w:rPr>
          <w:rFonts w:cs="Times New Roman"/>
          <w:szCs w:val="20"/>
        </w:rPr>
      </w:pPr>
      <w:r>
        <w:rPr>
          <w:rFonts w:cs="Times New Roman"/>
          <w:szCs w:val="20"/>
        </w:rPr>
        <w:t xml:space="preserve">Yet, there was no consensus on Msg-3 based method. </w:t>
      </w:r>
      <w:r w:rsidR="0047381C">
        <w:rPr>
          <w:rFonts w:cs="Times New Roman"/>
          <w:szCs w:val="20"/>
        </w:rPr>
        <w:t xml:space="preserve">From our point of view, </w:t>
      </w:r>
      <w:r w:rsidR="00392B5A">
        <w:rPr>
          <w:rFonts w:cs="Times New Roman"/>
          <w:szCs w:val="20"/>
        </w:rPr>
        <w:t xml:space="preserve">when the UE chooses additional RO for preamble transmission, the NW is able to identify SBFD UE and thus can schedule SBFD Msg3 resources so that the SBFD UE may have higher possibility to successfully complete the random access procedure. However, if the UE chooses legacy RO for preamble transmission, this may reflect that the current situation for the UE is not suitable for further using SBFD resources for the coming Msg3 transmission. </w:t>
      </w:r>
      <w:r w:rsidR="00663EAC">
        <w:rPr>
          <w:rFonts w:cs="Times New Roman"/>
          <w:szCs w:val="20"/>
        </w:rPr>
        <w:t>Besides, the NW will anyway</w:t>
      </w:r>
      <w:r w:rsidR="00402D7D">
        <w:rPr>
          <w:rFonts w:cs="Times New Roman"/>
          <w:szCs w:val="20"/>
        </w:rPr>
        <w:t xml:space="preserve"> know the UE supports SBFD when the RRC establishment procedure is completed. </w:t>
      </w:r>
      <w:r w:rsidR="00392B5A">
        <w:rPr>
          <w:rFonts w:cs="Times New Roman"/>
          <w:szCs w:val="20"/>
        </w:rPr>
        <w:t>Therefore, we do not observe the benefit for Msg-3 based early identification if the UE chooses legacy RO with some form of RO selection criteria which RAN2 will further determine as agreed during last meeting [1]:</w:t>
      </w:r>
    </w:p>
    <w:tbl>
      <w:tblPr>
        <w:tblStyle w:val="a7"/>
        <w:tblW w:w="0" w:type="auto"/>
        <w:tblLook w:val="04A0" w:firstRow="1" w:lastRow="0" w:firstColumn="1" w:lastColumn="0" w:noHBand="0" w:noVBand="1"/>
      </w:tblPr>
      <w:tblGrid>
        <w:gridCol w:w="9628"/>
      </w:tblGrid>
      <w:tr w:rsidR="00392B5A" w14:paraId="4DE5277C" w14:textId="77777777" w:rsidTr="00392B5A">
        <w:tc>
          <w:tcPr>
            <w:tcW w:w="9628" w:type="dxa"/>
          </w:tcPr>
          <w:p w14:paraId="2C4428FC" w14:textId="27B400EE" w:rsidR="00392B5A" w:rsidRPr="00DD33B3" w:rsidRDefault="00392B5A" w:rsidP="000B732F">
            <w:pPr>
              <w:pStyle w:val="Agreement"/>
              <w:ind w:left="357" w:hanging="357"/>
              <w:rPr>
                <w:lang w:eastAsia="zh-CN"/>
              </w:rPr>
            </w:pPr>
            <w:r w:rsidRPr="00392B5A">
              <w:t xml:space="preserve">Upon initiation of CBRA RACH procedure for a SBFD-aware UE, </w:t>
            </w:r>
            <w:r w:rsidRPr="00392B5A">
              <w:rPr>
                <w:highlight w:val="yellow"/>
              </w:rPr>
              <w:t>UE selects one type of ROs between legacy-ROs and additional-ROs based on certain specified/configured conditions/</w:t>
            </w:r>
            <w:r>
              <w:rPr>
                <w:highlight w:val="yellow"/>
              </w:rPr>
              <w:t xml:space="preserve"> </w:t>
            </w:r>
            <w:r w:rsidRPr="00392B5A">
              <w:rPr>
                <w:highlight w:val="yellow"/>
              </w:rPr>
              <w:t>prioritizations</w:t>
            </w:r>
            <w:r w:rsidRPr="00392B5A">
              <w:t>, if no additional indication (FFS if there needs to be any) is from network.</w:t>
            </w:r>
          </w:p>
        </w:tc>
      </w:tr>
    </w:tbl>
    <w:p w14:paraId="68632787" w14:textId="558596A6" w:rsidR="00402D7D" w:rsidRDefault="00402D7D" w:rsidP="00296841">
      <w:pPr>
        <w:spacing w:before="120" w:after="120"/>
        <w:rPr>
          <w:rFonts w:cs="Times New Roman"/>
          <w:b/>
          <w:szCs w:val="20"/>
        </w:rPr>
      </w:pPr>
      <w:r>
        <w:rPr>
          <w:rFonts w:cs="Times New Roman"/>
          <w:b/>
          <w:szCs w:val="20"/>
        </w:rPr>
        <w:t xml:space="preserve">Observation 1: If the SBFD-aware UE chooses legacy RO with the RO selection criteria which RAN2 will </w:t>
      </w:r>
      <w:r>
        <w:rPr>
          <w:rFonts w:cs="Times New Roman"/>
          <w:b/>
          <w:szCs w:val="20"/>
        </w:rPr>
        <w:lastRenderedPageBreak/>
        <w:t>determine, it reflects the fact that SBFD-based transmission may not be a good choice from scheduling point of view within some upcoming duration. The NW will anyway know the UE supports SBFD when the RRC establishment procedure is completed.</w:t>
      </w:r>
    </w:p>
    <w:p w14:paraId="783C1C4D" w14:textId="3F545F66" w:rsidR="00A2414B" w:rsidRPr="00402D7D" w:rsidRDefault="00402D7D" w:rsidP="00402D7D">
      <w:pPr>
        <w:spacing w:after="120"/>
        <w:rPr>
          <w:rFonts w:cs="Times New Roman"/>
          <w:szCs w:val="20"/>
        </w:rPr>
      </w:pPr>
      <w:r w:rsidRPr="004D31D6">
        <w:rPr>
          <w:rFonts w:cs="Times New Roman"/>
          <w:b/>
          <w:szCs w:val="20"/>
        </w:rPr>
        <w:t>Proposal</w:t>
      </w:r>
      <w:r>
        <w:rPr>
          <w:rFonts w:cs="Times New Roman"/>
          <w:b/>
          <w:szCs w:val="20"/>
        </w:rPr>
        <w:t xml:space="preserve"> 2</w:t>
      </w:r>
      <w:r w:rsidRPr="004D31D6">
        <w:rPr>
          <w:rFonts w:cs="Times New Roman"/>
          <w:b/>
          <w:szCs w:val="20"/>
        </w:rPr>
        <w:t xml:space="preserve">: </w:t>
      </w:r>
      <w:r w:rsidR="00E50210">
        <w:rPr>
          <w:rFonts w:cs="Times New Roman" w:hint="eastAsia"/>
          <w:b/>
          <w:szCs w:val="20"/>
        </w:rPr>
        <w:t>Do n</w:t>
      </w:r>
      <w:r w:rsidRPr="004D31D6">
        <w:rPr>
          <w:rFonts w:cs="Times New Roman"/>
          <w:b/>
          <w:szCs w:val="20"/>
        </w:rPr>
        <w:t xml:space="preserve">ot support </w:t>
      </w:r>
      <w:proofErr w:type="spellStart"/>
      <w:r w:rsidRPr="004D31D6">
        <w:rPr>
          <w:rFonts w:cs="Times New Roman"/>
          <w:b/>
          <w:szCs w:val="20"/>
        </w:rPr>
        <w:t>Msg3</w:t>
      </w:r>
      <w:proofErr w:type="spellEnd"/>
      <w:r w:rsidRPr="004D31D6">
        <w:rPr>
          <w:rFonts w:cs="Times New Roman"/>
          <w:b/>
          <w:szCs w:val="20"/>
        </w:rPr>
        <w:t>-based early identification for SBFD-aware UE.</w:t>
      </w:r>
      <w:bookmarkStart w:id="10" w:name="_Hlk92538289"/>
    </w:p>
    <w:p w14:paraId="2E06918D" w14:textId="43438A3D" w:rsidR="00A2414B" w:rsidRDefault="00402D7D" w:rsidP="00A2414B">
      <w:pPr>
        <w:pStyle w:val="2"/>
      </w:pPr>
      <w:r>
        <w:t>SBFD RACH configuration</w:t>
      </w:r>
    </w:p>
    <w:p w14:paraId="7FD8872B" w14:textId="5A5C2905" w:rsidR="00982C23" w:rsidRPr="003B02D3" w:rsidRDefault="00982C23" w:rsidP="00982C23">
      <w:pPr>
        <w:spacing w:after="120"/>
        <w:rPr>
          <w:rFonts w:cs="Times New Roman"/>
          <w:szCs w:val="20"/>
        </w:rPr>
      </w:pPr>
      <w:r w:rsidRPr="003B02D3">
        <w:rPr>
          <w:rFonts w:cs="Times New Roman"/>
          <w:szCs w:val="20"/>
        </w:rPr>
        <w:t>RAN1 agreed on two options for SBFD RACH configuration [</w:t>
      </w:r>
      <w:r>
        <w:rPr>
          <w:rFonts w:cs="Times New Roman"/>
          <w:szCs w:val="20"/>
        </w:rPr>
        <w:t>3</w:t>
      </w:r>
      <w:r w:rsidRPr="003B02D3">
        <w:rPr>
          <w:rFonts w:cs="Times New Roman"/>
          <w:szCs w:val="20"/>
        </w:rPr>
        <w:t xml:space="preserve">], i.e. use one single RACH configuration or two separate RACH configurations to indicate </w:t>
      </w:r>
      <w:r w:rsidRPr="003B02D3">
        <w:rPr>
          <w:rFonts w:cs="Times New Roman"/>
        </w:rPr>
        <w:t>ROs within UL sub</w:t>
      </w:r>
      <w:r>
        <w:rPr>
          <w:rFonts w:cs="Times New Roman"/>
        </w:rPr>
        <w:t>-</w:t>
      </w:r>
      <w:r w:rsidRPr="003B02D3">
        <w:rPr>
          <w:rFonts w:cs="Times New Roman"/>
        </w:rPr>
        <w:t>band in SBFD symbols</w:t>
      </w:r>
      <w:r w:rsidRPr="003B02D3">
        <w:rPr>
          <w:rFonts w:cs="Times New Roman"/>
          <w:szCs w:val="20"/>
        </w:rPr>
        <w:t>. RAN1 also agreed on the following</w:t>
      </w:r>
      <w:r>
        <w:rPr>
          <w:rFonts w:cs="Times New Roman"/>
          <w:szCs w:val="20"/>
        </w:rPr>
        <w:t xml:space="preserve"> principles from UE point of view</w:t>
      </w:r>
      <w:r w:rsidRPr="003B02D3">
        <w:rPr>
          <w:rFonts w:cs="Times New Roman"/>
          <w:szCs w:val="20"/>
        </w:rPr>
        <w:t>:</w:t>
      </w:r>
    </w:p>
    <w:p w14:paraId="30C6872A" w14:textId="77777777" w:rsidR="00982C23" w:rsidRPr="003B02D3" w:rsidRDefault="00982C23" w:rsidP="00982C23">
      <w:pPr>
        <w:pStyle w:val="aa"/>
        <w:numPr>
          <w:ilvl w:val="0"/>
          <w:numId w:val="20"/>
        </w:numPr>
        <w:spacing w:after="120"/>
        <w:ind w:firstLineChars="0"/>
        <w:rPr>
          <w:rFonts w:ascii="Times New Roman" w:hAnsi="Times New Roman"/>
          <w:szCs w:val="20"/>
        </w:rPr>
      </w:pPr>
      <w:r>
        <w:rPr>
          <w:rFonts w:ascii="Times New Roman" w:hAnsi="Times New Roman"/>
        </w:rPr>
        <w:t>E</w:t>
      </w:r>
      <w:r w:rsidRPr="003B02D3">
        <w:rPr>
          <w:rFonts w:ascii="Times New Roman" w:hAnsi="Times New Roman"/>
        </w:rPr>
        <w:t>nabling both options at the same time for a UE is not supported;</w:t>
      </w:r>
    </w:p>
    <w:p w14:paraId="4B3C2A8D" w14:textId="77777777" w:rsidR="00982C23" w:rsidRPr="003B02D3" w:rsidRDefault="00982C23" w:rsidP="00982C23">
      <w:pPr>
        <w:pStyle w:val="aa"/>
        <w:numPr>
          <w:ilvl w:val="0"/>
          <w:numId w:val="20"/>
        </w:numPr>
        <w:spacing w:after="120"/>
        <w:ind w:firstLineChars="0"/>
        <w:rPr>
          <w:rFonts w:ascii="Times New Roman" w:hAnsi="Times New Roman"/>
          <w:szCs w:val="20"/>
        </w:rPr>
      </w:pPr>
      <w:r w:rsidRPr="003B02D3">
        <w:rPr>
          <w:rFonts w:ascii="Times New Roman" w:hAnsi="Times New Roman"/>
          <w:iCs/>
        </w:rPr>
        <w:t>UE is not required to support both options;</w:t>
      </w:r>
    </w:p>
    <w:p w14:paraId="42BC500A" w14:textId="5A51813A" w:rsidR="00B3204D" w:rsidRDefault="00982C23" w:rsidP="00B3204D">
      <w:pPr>
        <w:spacing w:after="120"/>
      </w:pPr>
      <w:r>
        <w:t>During last meeting, RAN1 discussed the similar issue from NW point of view and concluded that:</w:t>
      </w:r>
    </w:p>
    <w:tbl>
      <w:tblPr>
        <w:tblStyle w:val="a7"/>
        <w:tblW w:w="0" w:type="auto"/>
        <w:tblLook w:val="04A0" w:firstRow="1" w:lastRow="0" w:firstColumn="1" w:lastColumn="0" w:noHBand="0" w:noVBand="1"/>
      </w:tblPr>
      <w:tblGrid>
        <w:gridCol w:w="9628"/>
      </w:tblGrid>
      <w:tr w:rsidR="00982C23" w14:paraId="0DB3421E" w14:textId="77777777" w:rsidTr="00982C23">
        <w:tc>
          <w:tcPr>
            <w:tcW w:w="9628" w:type="dxa"/>
          </w:tcPr>
          <w:p w14:paraId="30FC2170" w14:textId="77777777" w:rsidR="00982C23" w:rsidRPr="00430BFF" w:rsidRDefault="00982C23" w:rsidP="00982C23">
            <w:pPr>
              <w:rPr>
                <w:b/>
                <w:bCs/>
              </w:rPr>
            </w:pPr>
            <w:r w:rsidRPr="00430BFF">
              <w:rPr>
                <w:b/>
                <w:bCs/>
              </w:rPr>
              <w:t>Conclusion</w:t>
            </w:r>
          </w:p>
          <w:p w14:paraId="539B836D" w14:textId="77777777" w:rsidR="00982C23" w:rsidRDefault="00982C23" w:rsidP="00982C23">
            <w:r>
              <w:t>There is no consensus in RAN1 to support the following in Rel-19:</w:t>
            </w:r>
          </w:p>
          <w:p w14:paraId="23BC6674" w14:textId="2DC4EE85" w:rsidR="00982C23" w:rsidRPr="00982C23" w:rsidRDefault="00982C23" w:rsidP="00982C23">
            <w:pPr>
              <w:pStyle w:val="aa"/>
              <w:widowControl/>
              <w:numPr>
                <w:ilvl w:val="0"/>
                <w:numId w:val="21"/>
              </w:numPr>
              <w:ind w:firstLineChars="0"/>
              <w:jc w:val="left"/>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tc>
      </w:tr>
    </w:tbl>
    <w:p w14:paraId="03D77181" w14:textId="40BEFBC5" w:rsidR="00982C23" w:rsidRDefault="00982C23" w:rsidP="00982C23">
      <w:pPr>
        <w:spacing w:before="120" w:after="120"/>
        <w:rPr>
          <w:rFonts w:cs="Times New Roman"/>
          <w:szCs w:val="20"/>
        </w:rPr>
      </w:pPr>
      <w:r>
        <w:t>Now we can expect that the discussion in RAN1 is closed and RAN2 should start the discussion on it.</w:t>
      </w:r>
      <w:r w:rsidR="00B74A05">
        <w:t xml:space="preserve"> </w:t>
      </w:r>
      <w:r w:rsidR="00B74A05">
        <w:rPr>
          <w:rFonts w:cs="Times New Roman"/>
        </w:rPr>
        <w:t xml:space="preserve">For </w:t>
      </w:r>
      <w:r w:rsidR="00B74A05" w:rsidRPr="003B0D97">
        <w:rPr>
          <w:rFonts w:cs="Times New Roman"/>
          <w:szCs w:val="20"/>
        </w:rPr>
        <w:t>RRC_CONNECTED UE</w:t>
      </w:r>
      <w:r w:rsidR="00B74A05">
        <w:rPr>
          <w:rFonts w:cs="Times New Roman"/>
          <w:szCs w:val="20"/>
        </w:rPr>
        <w:t xml:space="preserve">, the NW can configure the corresponding </w:t>
      </w:r>
      <w:r w:rsidR="00B74A05" w:rsidRPr="003B02D3">
        <w:rPr>
          <w:rFonts w:cs="Times New Roman"/>
          <w:szCs w:val="20"/>
        </w:rPr>
        <w:t>SBFD RACH configuration</w:t>
      </w:r>
      <w:r w:rsidR="00B74A05">
        <w:rPr>
          <w:rFonts w:cs="Times New Roman"/>
          <w:szCs w:val="20"/>
        </w:rPr>
        <w:t xml:space="preserve"> according to the UE Capabilities report. However, it is not clear yet for IDLE/INACTIVE UE whether the NW can configure both SBFD RACH configuration options in the SIB1:</w:t>
      </w:r>
    </w:p>
    <w:tbl>
      <w:tblPr>
        <w:tblStyle w:val="a7"/>
        <w:tblW w:w="0" w:type="auto"/>
        <w:tblLook w:val="04A0" w:firstRow="1" w:lastRow="0" w:firstColumn="1" w:lastColumn="0" w:noHBand="0" w:noVBand="1"/>
      </w:tblPr>
      <w:tblGrid>
        <w:gridCol w:w="9628"/>
      </w:tblGrid>
      <w:tr w:rsidR="00B74A05" w14:paraId="1B05C5F7" w14:textId="77777777" w:rsidTr="00B74A05">
        <w:tc>
          <w:tcPr>
            <w:tcW w:w="9628" w:type="dxa"/>
          </w:tcPr>
          <w:p w14:paraId="2488A145" w14:textId="77777777" w:rsidR="00B74A05" w:rsidRDefault="00B74A05" w:rsidP="00B74A05">
            <w:pPr>
              <w:pStyle w:val="Agreement"/>
              <w:ind w:left="357" w:hanging="357"/>
              <w:rPr>
                <w:lang w:eastAsia="zh-CN"/>
              </w:rPr>
            </w:pPr>
            <w:r w:rsidRPr="00170260">
              <w:rPr>
                <w:lang w:eastAsia="zh-CN"/>
              </w:rPr>
              <w:t xml:space="preserve">The RACH configuration for SBFD is transmitted via SIB1. </w:t>
            </w:r>
          </w:p>
          <w:p w14:paraId="54ECC9C7" w14:textId="06451D7B" w:rsidR="00B74A05" w:rsidRPr="00B74A05" w:rsidRDefault="00B74A05" w:rsidP="00B74A05">
            <w:pPr>
              <w:pStyle w:val="Agreement"/>
              <w:ind w:left="357" w:hanging="357"/>
              <w:rPr>
                <w:lang w:eastAsia="zh-CN"/>
              </w:rPr>
            </w:pPr>
            <w:r w:rsidRPr="00B74A05">
              <w:rPr>
                <w:rFonts w:eastAsia="Malgun Gothic"/>
                <w:szCs w:val="20"/>
              </w:rPr>
              <w:t xml:space="preserve">FFS dedicated RRC signalling detail. </w:t>
            </w:r>
            <w:r w:rsidRPr="00B74A05">
              <w:rPr>
                <w:rFonts w:eastAsia="Malgun Gothic"/>
                <w:szCs w:val="20"/>
                <w:highlight w:val="yellow"/>
              </w:rPr>
              <w:t>FFS whether NW can provide both configurations.</w:t>
            </w:r>
          </w:p>
        </w:tc>
      </w:tr>
    </w:tbl>
    <w:p w14:paraId="79CD9525" w14:textId="280E2567" w:rsidR="00B74A05" w:rsidRDefault="00122376" w:rsidP="00982C23">
      <w:pPr>
        <w:spacing w:before="120" w:after="120"/>
      </w:pPr>
      <w:r>
        <w:t xml:space="preserve">We think before determining whether </w:t>
      </w:r>
      <w:r w:rsidRPr="00122376">
        <w:t>NW can provide both configurations</w:t>
      </w:r>
      <w:r>
        <w:t>, RAN2 can first discuss from RAN2’s perspective whether there’s any substantial difference between SBFD RACH configuration option 1 and option 2. During last meeting, RAN1 agreed that even for option 1, separate power control parameters are supported [4]:</w:t>
      </w:r>
    </w:p>
    <w:tbl>
      <w:tblPr>
        <w:tblStyle w:val="a7"/>
        <w:tblW w:w="0" w:type="auto"/>
        <w:tblLook w:val="04A0" w:firstRow="1" w:lastRow="0" w:firstColumn="1" w:lastColumn="0" w:noHBand="0" w:noVBand="1"/>
      </w:tblPr>
      <w:tblGrid>
        <w:gridCol w:w="9628"/>
      </w:tblGrid>
      <w:tr w:rsidR="00122376" w14:paraId="53836047" w14:textId="77777777" w:rsidTr="00122376">
        <w:tc>
          <w:tcPr>
            <w:tcW w:w="9628" w:type="dxa"/>
          </w:tcPr>
          <w:p w14:paraId="625E9971" w14:textId="77777777" w:rsidR="00122376" w:rsidRPr="00B121C8" w:rsidRDefault="00122376" w:rsidP="00122376">
            <w:pPr>
              <w:rPr>
                <w:b/>
                <w:bCs/>
              </w:rPr>
            </w:pPr>
            <w:r w:rsidRPr="00B121C8">
              <w:rPr>
                <w:b/>
                <w:bCs/>
                <w:highlight w:val="green"/>
              </w:rPr>
              <w:t>Agreement</w:t>
            </w:r>
          </w:p>
          <w:p w14:paraId="62317E55" w14:textId="77777777" w:rsidR="00122376" w:rsidRPr="00B121C8" w:rsidRDefault="00122376" w:rsidP="00122376">
            <w:r w:rsidRPr="00122376">
              <w:rPr>
                <w:highlight w:val="yellow"/>
              </w:rPr>
              <w:t>For RACH configuration Option 1, support separate power control parameters for PRACH transmission in SBFD symbols and non-SBFD symbols</w:t>
            </w:r>
          </w:p>
          <w:p w14:paraId="253092FB" w14:textId="1FC86D81" w:rsidR="00122376" w:rsidRPr="00122376" w:rsidRDefault="00122376" w:rsidP="00122376">
            <w:pPr>
              <w:pStyle w:val="aa"/>
              <w:numPr>
                <w:ilvl w:val="0"/>
                <w:numId w:val="22"/>
              </w:numPr>
              <w:spacing w:before="120" w:after="120"/>
              <w:ind w:firstLineChars="0"/>
              <w:rPr>
                <w:rFonts w:eastAsia="Malgun Gothic"/>
                <w:szCs w:val="20"/>
              </w:rPr>
            </w:pPr>
            <w:r w:rsidRPr="00122376">
              <w:rPr>
                <w:rFonts w:eastAsia="Malgun Gothic"/>
                <w:szCs w:val="20"/>
              </w:rPr>
              <w:t>FFS: Details of the separate power control parameters</w:t>
            </w:r>
          </w:p>
        </w:tc>
      </w:tr>
    </w:tbl>
    <w:p w14:paraId="05206842" w14:textId="54E98BEF" w:rsidR="0014791C" w:rsidRDefault="00530E0D" w:rsidP="00661ED3">
      <w:pPr>
        <w:spacing w:before="120" w:after="120"/>
      </w:pPr>
      <w:r>
        <w:t xml:space="preserve">Therefore, we </w:t>
      </w:r>
      <w:r w:rsidR="0014791C">
        <w:t>think both option 1 and option 2 can configure the same legacy ROs and additional ROs with independent power control parameters,</w:t>
      </w:r>
      <w:r w:rsidR="00661ED3">
        <w:t xml:space="preserve"> and hence</w:t>
      </w:r>
      <w:r w:rsidR="0014791C">
        <w:t xml:space="preserve"> </w:t>
      </w:r>
      <w:r w:rsidR="00912505">
        <w:t>it can be easier to agree on the NW to configure only one of the SBFD RACH configuration options in SIB1, since the function of these two options can be the same. If the NW configures both options, it seems to be duplicated and unnecessary</w:t>
      </w:r>
      <w:r w:rsidR="00661ED3">
        <w:t>, as we may need to further define UE behavior on how and which the RACH configuration is applied.</w:t>
      </w:r>
    </w:p>
    <w:p w14:paraId="544FA797" w14:textId="1EAA337B" w:rsidR="00912505" w:rsidRPr="00912505" w:rsidRDefault="00912505" w:rsidP="00982C23">
      <w:pPr>
        <w:spacing w:before="120" w:after="120"/>
        <w:rPr>
          <w:b/>
        </w:rPr>
      </w:pPr>
      <w:r w:rsidRPr="00912505">
        <w:rPr>
          <w:b/>
        </w:rPr>
        <w:t xml:space="preserve">Proposal </w:t>
      </w:r>
      <w:r w:rsidR="00661ED3">
        <w:rPr>
          <w:b/>
        </w:rPr>
        <w:t>3</w:t>
      </w:r>
      <w:r w:rsidRPr="00912505">
        <w:rPr>
          <w:b/>
        </w:rPr>
        <w:t>: The NW configures only one of the SBFD RACH configuration options in SIB1.</w:t>
      </w:r>
    </w:p>
    <w:p w14:paraId="3F2F800E" w14:textId="30A711C8" w:rsidR="00912505" w:rsidRDefault="00AA61AE" w:rsidP="00982C23">
      <w:pPr>
        <w:spacing w:before="120" w:after="120"/>
        <w:rPr>
          <w:iCs/>
        </w:rPr>
      </w:pPr>
      <w:r>
        <w:t xml:space="preserve">Although RAN1 agreed that </w:t>
      </w:r>
      <w:r w:rsidRPr="003B02D3">
        <w:rPr>
          <w:iCs/>
        </w:rPr>
        <w:t>UE is not required to support both options</w:t>
      </w:r>
      <w:r>
        <w:rPr>
          <w:iCs/>
        </w:rPr>
        <w:t xml:space="preserve">, we think there is no harm for RAN2 to review this conclusion. </w:t>
      </w:r>
      <w:r w:rsidR="00595568">
        <w:rPr>
          <w:iCs/>
        </w:rPr>
        <w:t xml:space="preserve">Till this day, we think these two options only differ in the form of configuration, and it is really weird to say the SBFD-aware UE only supports one of these two options while not supporting the other option simply due to </w:t>
      </w:r>
      <w:r w:rsidR="00296841">
        <w:rPr>
          <w:iCs/>
        </w:rPr>
        <w:t>signaling</w:t>
      </w:r>
      <w:r w:rsidR="00595568">
        <w:rPr>
          <w:iCs/>
        </w:rPr>
        <w:t xml:space="preserve"> difference. Therefore, we propose RAN2 to discuss whether a new UE capability is really needed to indicate </w:t>
      </w:r>
      <w:r w:rsidR="00595568">
        <w:rPr>
          <w:iCs/>
        </w:rPr>
        <w:lastRenderedPageBreak/>
        <w:t>which SBFD RACH configuration the UE supports.</w:t>
      </w:r>
    </w:p>
    <w:p w14:paraId="4F8DE4E9" w14:textId="0285BF7E" w:rsidR="00595568" w:rsidRDefault="00595568" w:rsidP="00595568">
      <w:pPr>
        <w:spacing w:before="120" w:after="120"/>
        <w:rPr>
          <w:rFonts w:cs="Times New Roman"/>
          <w:b/>
          <w:szCs w:val="20"/>
        </w:rPr>
      </w:pPr>
      <w:r w:rsidRPr="00912505">
        <w:rPr>
          <w:b/>
        </w:rPr>
        <w:t xml:space="preserve">Proposal </w:t>
      </w:r>
      <w:r w:rsidR="00661ED3">
        <w:rPr>
          <w:b/>
        </w:rPr>
        <w:t>4</w:t>
      </w:r>
      <w:r w:rsidRPr="00912505">
        <w:rPr>
          <w:b/>
        </w:rPr>
        <w:t xml:space="preserve">: </w:t>
      </w:r>
      <w:proofErr w:type="spellStart"/>
      <w:r w:rsidRPr="00171282">
        <w:rPr>
          <w:rFonts w:cs="Times New Roman"/>
          <w:b/>
          <w:szCs w:val="20"/>
        </w:rPr>
        <w:t>RAN2</w:t>
      </w:r>
      <w:proofErr w:type="spellEnd"/>
      <w:r w:rsidRPr="00171282">
        <w:rPr>
          <w:rFonts w:cs="Times New Roman"/>
          <w:b/>
          <w:szCs w:val="20"/>
        </w:rPr>
        <w:t xml:space="preserve"> to discuss whether </w:t>
      </w:r>
      <w:r>
        <w:rPr>
          <w:rFonts w:cs="Times New Roman"/>
          <w:b/>
          <w:szCs w:val="20"/>
        </w:rPr>
        <w:t xml:space="preserve">a new UE capability is needed to indicate which </w:t>
      </w:r>
      <w:r w:rsidRPr="00171282">
        <w:rPr>
          <w:rFonts w:cs="Times New Roman"/>
          <w:b/>
          <w:szCs w:val="20"/>
        </w:rPr>
        <w:t>SBFD RACH configuration option</w:t>
      </w:r>
      <w:r>
        <w:rPr>
          <w:rFonts w:cs="Times New Roman"/>
          <w:b/>
          <w:szCs w:val="20"/>
        </w:rPr>
        <w:t xml:space="preserve"> the UE supports, or a </w:t>
      </w:r>
      <w:r w:rsidRPr="00171282">
        <w:rPr>
          <w:rFonts w:cs="Times New Roman"/>
          <w:b/>
          <w:szCs w:val="20"/>
        </w:rPr>
        <w:t>UE</w:t>
      </w:r>
      <w:r>
        <w:rPr>
          <w:rFonts w:cs="Times New Roman"/>
          <w:b/>
          <w:szCs w:val="20"/>
        </w:rPr>
        <w:t xml:space="preserve"> supporting SBFD operation</w:t>
      </w:r>
      <w:r w:rsidRPr="00171282">
        <w:rPr>
          <w:rFonts w:cs="Times New Roman"/>
          <w:b/>
          <w:szCs w:val="20"/>
        </w:rPr>
        <w:t xml:space="preserve"> supports both SBFD RACH configuration options</w:t>
      </w:r>
      <w:r>
        <w:rPr>
          <w:rFonts w:cs="Times New Roman"/>
          <w:b/>
          <w:szCs w:val="20"/>
        </w:rPr>
        <w:t xml:space="preserve"> (i.e. no new UE capability for indication of supported RACH configuration).</w:t>
      </w:r>
    </w:p>
    <w:p w14:paraId="77D23DC7" w14:textId="77777777" w:rsidR="00DF64F7" w:rsidRDefault="00DF64F7" w:rsidP="00DF64F7">
      <w:pPr>
        <w:pStyle w:val="2"/>
      </w:pPr>
      <w:r>
        <w:t>Random access procedure</w:t>
      </w:r>
    </w:p>
    <w:p w14:paraId="5798E1F2" w14:textId="77777777" w:rsidR="00DF64F7" w:rsidRPr="000C2C96" w:rsidRDefault="00DF64F7" w:rsidP="00DF64F7">
      <w:pPr>
        <w:pStyle w:val="3"/>
      </w:pPr>
      <w:r w:rsidRPr="000C2C96">
        <w:t>Carrier selection</w:t>
      </w:r>
    </w:p>
    <w:p w14:paraId="1F20D510" w14:textId="77777777" w:rsidR="00DF64F7" w:rsidRPr="00C83A5F" w:rsidRDefault="00DF64F7" w:rsidP="00DF64F7">
      <w:pPr>
        <w:spacing w:after="120"/>
        <w:rPr>
          <w:rFonts w:cs="Times New Roman"/>
          <w:szCs w:val="20"/>
          <w:lang w:eastAsia="ko-KR"/>
        </w:rPr>
      </w:pPr>
      <w:r w:rsidRPr="00C83A5F">
        <w:rPr>
          <w:rFonts w:cs="Times New Roman"/>
          <w:szCs w:val="20"/>
        </w:rPr>
        <w:t xml:space="preserve">A serving cell can be configured with </w:t>
      </w:r>
      <w:r w:rsidRPr="00C83A5F">
        <w:rPr>
          <w:rFonts w:cs="Times New Roman"/>
          <w:szCs w:val="20"/>
          <w:lang w:eastAsia="ko-KR"/>
        </w:rPr>
        <w:t>supplementary uplink (SUL) for the purpose of coverage enhancement. In the Rel-18 WI Coverage Enhancement (</w:t>
      </w:r>
      <w:proofErr w:type="spellStart"/>
      <w:r w:rsidRPr="00C83A5F">
        <w:rPr>
          <w:rFonts w:cs="Times New Roman"/>
          <w:szCs w:val="20"/>
          <w:lang w:eastAsia="ko-KR"/>
        </w:rPr>
        <w:t>CovEnh</w:t>
      </w:r>
      <w:proofErr w:type="spellEnd"/>
      <w:r w:rsidRPr="00C83A5F">
        <w:rPr>
          <w:rFonts w:cs="Times New Roman"/>
          <w:szCs w:val="20"/>
          <w:lang w:eastAsia="ko-KR"/>
        </w:rPr>
        <w:t>), it was discussed and determined that:</w:t>
      </w:r>
    </w:p>
    <w:p w14:paraId="499A799D" w14:textId="77777777" w:rsidR="00DF64F7" w:rsidRDefault="00DF64F7" w:rsidP="00DF64F7">
      <w:pPr>
        <w:pStyle w:val="aa"/>
        <w:numPr>
          <w:ilvl w:val="0"/>
          <w:numId w:val="23"/>
        </w:numPr>
        <w:spacing w:after="120"/>
        <w:ind w:firstLineChars="0"/>
        <w:rPr>
          <w:rFonts w:ascii="Times New Roman" w:hAnsi="Times New Roman"/>
          <w:sz w:val="20"/>
          <w:szCs w:val="20"/>
        </w:rPr>
      </w:pPr>
      <w:r w:rsidRPr="00C83A5F">
        <w:rPr>
          <w:rFonts w:ascii="Times New Roman" w:hAnsi="Times New Roman"/>
          <w:sz w:val="20"/>
          <w:szCs w:val="20"/>
          <w:lang w:eastAsia="ko-KR"/>
        </w:rPr>
        <w:t>Msg1 repetition can be configured on SUL</w:t>
      </w:r>
      <w:r>
        <w:rPr>
          <w:rFonts w:ascii="Times New Roman" w:hAnsi="Times New Roman"/>
          <w:sz w:val="20"/>
          <w:szCs w:val="20"/>
          <w:lang w:eastAsia="ko-KR"/>
        </w:rPr>
        <w:t>;</w:t>
      </w:r>
    </w:p>
    <w:p w14:paraId="46385BB8" w14:textId="77777777" w:rsidR="00DF64F7" w:rsidRDefault="00DF64F7" w:rsidP="00DF64F7">
      <w:pPr>
        <w:pStyle w:val="aa"/>
        <w:numPr>
          <w:ilvl w:val="0"/>
          <w:numId w:val="23"/>
        </w:numPr>
        <w:spacing w:after="120"/>
        <w:ind w:firstLineChars="0"/>
        <w:rPr>
          <w:rFonts w:ascii="Times New Roman" w:hAnsi="Times New Roman"/>
          <w:sz w:val="20"/>
          <w:szCs w:val="20"/>
        </w:rPr>
      </w:pPr>
      <w:r>
        <w:rPr>
          <w:rFonts w:ascii="Times New Roman" w:hAnsi="Times New Roman"/>
          <w:sz w:val="20"/>
          <w:szCs w:val="20"/>
        </w:rPr>
        <w:t xml:space="preserve">It is up to the NW whether to configure both NUL with Msg1/3 repetition and SUL for the purpose of </w:t>
      </w:r>
      <w:proofErr w:type="spellStart"/>
      <w:r>
        <w:rPr>
          <w:rFonts w:ascii="Times New Roman" w:hAnsi="Times New Roman"/>
          <w:sz w:val="20"/>
          <w:szCs w:val="20"/>
        </w:rPr>
        <w:t>CovEnh</w:t>
      </w:r>
      <w:proofErr w:type="spellEnd"/>
      <w:r>
        <w:rPr>
          <w:rFonts w:ascii="Times New Roman" w:hAnsi="Times New Roman"/>
          <w:sz w:val="20"/>
          <w:szCs w:val="20"/>
        </w:rPr>
        <w:t xml:space="preserve">; </w:t>
      </w:r>
    </w:p>
    <w:p w14:paraId="7B2379F5" w14:textId="77777777" w:rsidR="00DF64F7" w:rsidRDefault="00DF64F7" w:rsidP="00DF64F7">
      <w:pPr>
        <w:spacing w:after="120"/>
        <w:rPr>
          <w:rFonts w:cs="Times New Roman"/>
          <w:szCs w:val="20"/>
        </w:rPr>
      </w:pPr>
      <w:r>
        <w:rPr>
          <w:rFonts w:cs="Times New Roman"/>
          <w:szCs w:val="20"/>
        </w:rPr>
        <w:t>In SBFD, we propose that similar principle can also be agreeable.</w:t>
      </w:r>
    </w:p>
    <w:p w14:paraId="1B0A9D39" w14:textId="600FF507" w:rsidR="00DF64F7" w:rsidRPr="00234E07" w:rsidRDefault="00DF64F7" w:rsidP="00DF64F7">
      <w:pPr>
        <w:spacing w:after="120"/>
        <w:rPr>
          <w:b/>
        </w:rPr>
      </w:pPr>
      <w:r w:rsidRPr="00234E07">
        <w:rPr>
          <w:b/>
        </w:rPr>
        <w:t>Proposal</w:t>
      </w:r>
      <w:r>
        <w:rPr>
          <w:b/>
        </w:rPr>
        <w:t xml:space="preserve"> </w:t>
      </w:r>
      <w:r w:rsidR="00661ED3">
        <w:rPr>
          <w:b/>
        </w:rPr>
        <w:t>5</w:t>
      </w:r>
      <w:r w:rsidRPr="00234E07">
        <w:rPr>
          <w:b/>
        </w:rPr>
        <w:t>: The NW can configure both NUL with SBFD operation and SUL for the purpose of coverage enhancement.</w:t>
      </w:r>
    </w:p>
    <w:p w14:paraId="013E58DF" w14:textId="77777777" w:rsidR="00DF64F7" w:rsidRDefault="00DF64F7" w:rsidP="00DF64F7">
      <w:pPr>
        <w:spacing w:after="120"/>
      </w:pPr>
      <w:r>
        <w:t>The next issue is whether SBFD operation has an impact on carrier selection for random access procedure. In legacy procedure, the UE directly determines the UL carrier if it is explicitly indicated by the NW. Otherwise, the UE compares the DL RSRP with the NW configured SUL threshold to determine it [4].</w:t>
      </w:r>
    </w:p>
    <w:p w14:paraId="4FE40939" w14:textId="77777777" w:rsidR="00DF64F7" w:rsidRDefault="00DF64F7" w:rsidP="00DF64F7">
      <w:pPr>
        <w:spacing w:after="120"/>
      </w:pPr>
      <w:r>
        <w:t xml:space="preserve">In SBFD, the NW can enable Msg1 repetition in SBFD resources on TDD-NUL according to RAN1 agreement [2]. The UE compares the DL RSRP with Msg1 repetition threshold to determine the number of repetition. Msg1 repetition on SBFD resources enhance the NUL coverage to some extent, which weakens the motivation for the UE to select SUL. Therefore, we propose RAN2 to discuss whether the NW configuring SBFD on NUL has an impact on NUL/SUL selection. </w:t>
      </w:r>
      <w:r>
        <w:rPr>
          <w:rFonts w:hint="eastAsia"/>
        </w:rPr>
        <w:t>F</w:t>
      </w:r>
      <w:r>
        <w:t xml:space="preserve">or example, if the UE selects to perform SBFD operation on NUL, the UE can rely on Msg1 repetition with SBFD on NUL instead of choosing SUL. </w:t>
      </w:r>
    </w:p>
    <w:p w14:paraId="7A42C1F8" w14:textId="5F37E67C" w:rsidR="00DF64F7" w:rsidRDefault="00DF64F7" w:rsidP="00DF64F7">
      <w:pPr>
        <w:spacing w:after="120"/>
        <w:rPr>
          <w:b/>
        </w:rPr>
      </w:pPr>
      <w:r w:rsidRPr="00234E07">
        <w:rPr>
          <w:b/>
        </w:rPr>
        <w:t>Proposal</w:t>
      </w:r>
      <w:r>
        <w:rPr>
          <w:b/>
        </w:rPr>
        <w:t xml:space="preserve"> </w:t>
      </w:r>
      <w:r w:rsidR="00661ED3">
        <w:rPr>
          <w:b/>
        </w:rPr>
        <w:t>6</w:t>
      </w:r>
      <w:r w:rsidRPr="00234E07">
        <w:rPr>
          <w:b/>
        </w:rPr>
        <w:t>:</w:t>
      </w:r>
      <w:r w:rsidRPr="00B33435">
        <w:t xml:space="preserve"> </w:t>
      </w:r>
      <w:r w:rsidRPr="00BC1ACD">
        <w:rPr>
          <w:b/>
        </w:rPr>
        <w:t xml:space="preserve">For </w:t>
      </w:r>
      <w:proofErr w:type="spellStart"/>
      <w:r w:rsidRPr="00BC1ACD">
        <w:rPr>
          <w:b/>
        </w:rPr>
        <w:t>NUL</w:t>
      </w:r>
      <w:proofErr w:type="spellEnd"/>
      <w:r w:rsidRPr="00BC1ACD">
        <w:rPr>
          <w:b/>
        </w:rPr>
        <w:t>/SUL carrier selection</w:t>
      </w:r>
      <w:r>
        <w:rPr>
          <w:b/>
        </w:rPr>
        <w:t xml:space="preserve"> when NUL is configured with SBFD</w:t>
      </w:r>
      <w:r w:rsidRPr="00BC1ACD">
        <w:rPr>
          <w:b/>
        </w:rPr>
        <w:t>, RAN2 to discuss whether an SBFD aware UE selects based on SBFD configuration or relies on legacy NUL/SUL carrier selection</w:t>
      </w:r>
      <w:r>
        <w:rPr>
          <w:b/>
        </w:rPr>
        <w:t xml:space="preserve"> method</w:t>
      </w:r>
      <w:r w:rsidRPr="00BC1ACD">
        <w:rPr>
          <w:b/>
        </w:rPr>
        <w:t>.</w:t>
      </w:r>
    </w:p>
    <w:p w14:paraId="0DCE3A6F" w14:textId="77777777" w:rsidR="00DF64F7" w:rsidRDefault="00DF64F7" w:rsidP="00DF64F7">
      <w:pPr>
        <w:pStyle w:val="3"/>
      </w:pPr>
      <w:r w:rsidRPr="000C2C96">
        <w:t>SSB/CSI-RS selection</w:t>
      </w:r>
    </w:p>
    <w:p w14:paraId="3BA46D0C" w14:textId="04655D16" w:rsidR="00DF64F7" w:rsidRDefault="00DF64F7" w:rsidP="00DF64F7">
      <w:pPr>
        <w:spacing w:after="120"/>
        <w:rPr>
          <w:lang w:eastAsia="ko-KR"/>
        </w:rPr>
      </w:pPr>
      <w:r>
        <w:t xml:space="preserve">SSB/CSI-RS selection is a step in random access procedure. If not indicated by the NW, the UE compares the RSRP of the SSB/CSI-RS with the threshold </w:t>
      </w:r>
      <w:r>
        <w:rPr>
          <w:lang w:eastAsia="ko-KR"/>
        </w:rPr>
        <w:t xml:space="preserve">and </w:t>
      </w:r>
      <w:r w:rsidRPr="00D37AC6">
        <w:rPr>
          <w:lang w:eastAsia="ko-KR"/>
        </w:rPr>
        <w:t xml:space="preserve">select an </w:t>
      </w:r>
      <w:proofErr w:type="spellStart"/>
      <w:r w:rsidRPr="00D37AC6">
        <w:rPr>
          <w:lang w:eastAsia="ko-KR"/>
        </w:rPr>
        <w:t>SSB</w:t>
      </w:r>
      <w:proofErr w:type="spellEnd"/>
      <w:r>
        <w:rPr>
          <w:lang w:eastAsia="ko-KR"/>
        </w:rPr>
        <w:t>/CSI-RS</w:t>
      </w:r>
      <w:r w:rsidRPr="00D37AC6">
        <w:rPr>
          <w:lang w:eastAsia="ko-KR"/>
        </w:rPr>
        <w:t xml:space="preserve"> with SS-</w:t>
      </w:r>
      <w:proofErr w:type="spellStart"/>
      <w:r w:rsidRPr="00D37AC6">
        <w:rPr>
          <w:lang w:eastAsia="ko-KR"/>
        </w:rPr>
        <w:t>RSRP</w:t>
      </w:r>
      <w:proofErr w:type="spellEnd"/>
      <w:r>
        <w:rPr>
          <w:lang w:eastAsia="ko-KR"/>
        </w:rPr>
        <w:t>/CSI-</w:t>
      </w:r>
      <w:proofErr w:type="spellStart"/>
      <w:r>
        <w:rPr>
          <w:lang w:eastAsia="ko-KR"/>
        </w:rPr>
        <w:t>RSRP</w:t>
      </w:r>
      <w:proofErr w:type="spellEnd"/>
      <w:r w:rsidRPr="00D37AC6">
        <w:rPr>
          <w:lang w:eastAsia="ko-KR"/>
        </w:rPr>
        <w:t xml:space="preserve"> above </w:t>
      </w:r>
      <w:proofErr w:type="spellStart"/>
      <w:r w:rsidRPr="00D37AC6">
        <w:rPr>
          <w:i/>
          <w:lang w:eastAsia="ko-KR"/>
        </w:rPr>
        <w:t>rsrp-ThresholdSSB</w:t>
      </w:r>
      <w:proofErr w:type="spellEnd"/>
      <w:r>
        <w:rPr>
          <w:lang w:eastAsia="ko-KR"/>
        </w:rPr>
        <w:t>/</w:t>
      </w:r>
      <w:proofErr w:type="spellStart"/>
      <w:r w:rsidRPr="00D37AC6">
        <w:rPr>
          <w:i/>
          <w:lang w:eastAsia="ko-KR"/>
        </w:rPr>
        <w:t>rsrp</w:t>
      </w:r>
      <w:proofErr w:type="spellEnd"/>
      <w:r w:rsidRPr="00D37AC6">
        <w:rPr>
          <w:i/>
          <w:lang w:eastAsia="ko-KR"/>
        </w:rPr>
        <w:t>-</w:t>
      </w:r>
      <w:proofErr w:type="spellStart"/>
      <w:r w:rsidRPr="00D37AC6">
        <w:rPr>
          <w:i/>
          <w:lang w:eastAsia="ko-KR"/>
        </w:rPr>
        <w:t>ThresholdCSI</w:t>
      </w:r>
      <w:proofErr w:type="spellEnd"/>
      <w:r w:rsidRPr="00D37AC6">
        <w:rPr>
          <w:i/>
          <w:lang w:eastAsia="ko-KR"/>
        </w:rPr>
        <w:t>-RS</w:t>
      </w:r>
      <w:r>
        <w:rPr>
          <w:lang w:eastAsia="ko-KR"/>
        </w:rPr>
        <w:t>. The UE then determines RO based on the selected SSB/CSI-RS [5].</w:t>
      </w:r>
    </w:p>
    <w:p w14:paraId="2DF82C18" w14:textId="65DC997C" w:rsidR="00DF64F7" w:rsidRDefault="00DF64F7" w:rsidP="00DF64F7">
      <w:pPr>
        <w:spacing w:after="120"/>
      </w:pPr>
      <w:r>
        <w:t>In SBFD, legacy ROs and additional ROs can be both mapped to the same SSB/CSI-RS. Considering the NW can evaluate the CLI in SBFD resources based on the UE reports and adjust the SBFD configuration accordingly, the NW may configure different threshold for the UE to select additional ROs or legacy ROs to minimize the CLI</w:t>
      </w:r>
      <w:r w:rsidRPr="00741FF8">
        <w:t xml:space="preserve"> </w:t>
      </w:r>
      <w:r>
        <w:t>in SBFD resources. However, we may just rely on the legacy SSB/CSI-RS selection method. Therefore, we propose RAN2 to confirm that SBFD operation has no impact on SSB/CSI-RS selection for random access procedure.</w:t>
      </w:r>
    </w:p>
    <w:p w14:paraId="24C05A2E" w14:textId="29F192E1" w:rsidR="00DF64F7" w:rsidRPr="00834727" w:rsidRDefault="00DF64F7" w:rsidP="00DF64F7">
      <w:pPr>
        <w:spacing w:after="120"/>
      </w:pPr>
      <w:r w:rsidRPr="00234E07">
        <w:rPr>
          <w:b/>
        </w:rPr>
        <w:t>Proposal</w:t>
      </w:r>
      <w:r>
        <w:rPr>
          <w:b/>
        </w:rPr>
        <w:t xml:space="preserve"> </w:t>
      </w:r>
      <w:r w:rsidR="00661ED3">
        <w:rPr>
          <w:b/>
        </w:rPr>
        <w:t>7</w:t>
      </w:r>
      <w:r w:rsidRPr="00661ED3">
        <w:rPr>
          <w:b/>
        </w:rPr>
        <w:t>:</w:t>
      </w:r>
      <w:r w:rsidRPr="00CB6723">
        <w:rPr>
          <w:b/>
        </w:rPr>
        <w:t xml:space="preserve"> </w:t>
      </w:r>
      <w:r w:rsidR="00661ED3" w:rsidRPr="00CB6723">
        <w:rPr>
          <w:b/>
        </w:rPr>
        <w:t xml:space="preserve">Legacy </w:t>
      </w:r>
      <w:proofErr w:type="spellStart"/>
      <w:r w:rsidR="00661ED3" w:rsidRPr="00CB6723">
        <w:rPr>
          <w:b/>
        </w:rPr>
        <w:t>SSB</w:t>
      </w:r>
      <w:proofErr w:type="spellEnd"/>
      <w:r w:rsidR="00661ED3" w:rsidRPr="00CB6723">
        <w:rPr>
          <w:b/>
        </w:rPr>
        <w:t xml:space="preserve">/CSI-RS selection procedure can be reused for random access procedure </w:t>
      </w:r>
      <w:r w:rsidR="00661ED3">
        <w:rPr>
          <w:b/>
        </w:rPr>
        <w:t>with</w:t>
      </w:r>
      <w:r w:rsidR="00661ED3" w:rsidRPr="00CB6723">
        <w:rPr>
          <w:b/>
        </w:rPr>
        <w:t xml:space="preserve"> </w:t>
      </w:r>
      <w:proofErr w:type="spellStart"/>
      <w:r w:rsidR="00661ED3" w:rsidRPr="00CB6723">
        <w:rPr>
          <w:b/>
        </w:rPr>
        <w:t>SBFD</w:t>
      </w:r>
      <w:proofErr w:type="spellEnd"/>
      <w:r w:rsidR="00661ED3">
        <w:rPr>
          <w:b/>
        </w:rPr>
        <w:t xml:space="preserve"> operation</w:t>
      </w:r>
      <w:r w:rsidR="00661ED3" w:rsidRPr="00CB6723">
        <w:rPr>
          <w:b/>
        </w:rPr>
        <w:t>.</w:t>
      </w:r>
    </w:p>
    <w:p w14:paraId="231CB470" w14:textId="77777777" w:rsidR="00654E95" w:rsidRDefault="00654E95" w:rsidP="00654E95">
      <w:pPr>
        <w:pStyle w:val="3"/>
      </w:pPr>
      <w:r>
        <w:lastRenderedPageBreak/>
        <w:t>RO</w:t>
      </w:r>
      <w:r w:rsidRPr="000C2C96">
        <w:t xml:space="preserve"> selection</w:t>
      </w:r>
    </w:p>
    <w:p w14:paraId="774B2D86" w14:textId="4A8F8A87" w:rsidR="00DF64F7" w:rsidRDefault="00654E95" w:rsidP="00DF64F7">
      <w:pPr>
        <w:spacing w:after="120"/>
      </w:pPr>
      <w:r>
        <w:t xml:space="preserve">During last meeting, RAN2 agreed </w:t>
      </w:r>
      <w:r w:rsidR="00B51E46">
        <w:t>to determine certain criteria for RO selection in SBFD [1]:</w:t>
      </w:r>
    </w:p>
    <w:tbl>
      <w:tblPr>
        <w:tblStyle w:val="a7"/>
        <w:tblW w:w="0" w:type="auto"/>
        <w:tblLook w:val="04A0" w:firstRow="1" w:lastRow="0" w:firstColumn="1" w:lastColumn="0" w:noHBand="0" w:noVBand="1"/>
      </w:tblPr>
      <w:tblGrid>
        <w:gridCol w:w="9628"/>
      </w:tblGrid>
      <w:tr w:rsidR="00B51E46" w14:paraId="0EC1F5A0" w14:textId="77777777" w:rsidTr="00B51E46">
        <w:tc>
          <w:tcPr>
            <w:tcW w:w="9628" w:type="dxa"/>
          </w:tcPr>
          <w:p w14:paraId="06192C37" w14:textId="3C5801F0" w:rsidR="00B51E46" w:rsidRPr="00B51E46" w:rsidRDefault="00B51E46" w:rsidP="00B51E46">
            <w:pPr>
              <w:pStyle w:val="Agreement"/>
              <w:ind w:left="357" w:hanging="357"/>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tc>
      </w:tr>
    </w:tbl>
    <w:p w14:paraId="698D49B9" w14:textId="77777777" w:rsidR="00610552" w:rsidRDefault="00610552" w:rsidP="00610552">
      <w:pPr>
        <w:spacing w:before="120" w:after="120"/>
      </w:pPr>
      <w:r>
        <w:t xml:space="preserve">RO selection based on </w:t>
      </w:r>
      <w:r>
        <w:rPr>
          <w:rFonts w:hint="eastAsia"/>
        </w:rPr>
        <w:t>ab</w:t>
      </w:r>
      <w:r>
        <w:t xml:space="preserve">solute prioritization rule is not suggested, e.g. SBFD-aware UE always prioritize additional ROs for preamble transmission, which is very inflexible for NW control. We observe that some companies understand RO selection based on configured RSRP threshold can be considered as a method of relative prioritization rule, and feel reasonable to further discuss on it. There are two main aspects the NW may consider whether to configure/schedule SBFD resources to SBFD-aware UE. One is configuring SBFD for coverage enhancement, and the other is to avoid severe UE-to-UE CLI. </w:t>
      </w:r>
    </w:p>
    <w:p w14:paraId="71D41521" w14:textId="2F5164F5" w:rsidR="00610552" w:rsidRDefault="00610552" w:rsidP="00610552">
      <w:pPr>
        <w:spacing w:before="120" w:after="120"/>
      </w:pPr>
      <w:r>
        <w:t>Different configuration strategy determines how an RSRP threshold is used for RO selection in SBFD. For example, if the main concern of NW configuring SBFD</w:t>
      </w:r>
      <w:r w:rsidR="00367008">
        <w:t xml:space="preserve"> is for coverage enhancement, the NW can configure the UE to “prioritize additional ROs” when the RSRP threshold of the selected SSB/CSI-RS is below a configured RSRP threshold. Another example is that if the NW configures additional ROs only for larger RACH capacity and does not mean to have severe UE-to-UE CLI across different SBFD-capable cells, the NW can configure the UE to “prioritize additional ROs” when the RSRP threshold of the selected SSB/CSI-RS is above a configured RSRP threshold. From the given examples, one can tell how the UE prioritizes selection of additional ROs with the configured RSRP threshold depends on the target the NW wants to achieve. Therefore, we propose RAN2 to first determine to introduce a new RSRP threshold for RO selection between additional ROs and legacy ROs, and then discuss how the configured RSRP threshold is used.</w:t>
      </w:r>
    </w:p>
    <w:p w14:paraId="722A78F0" w14:textId="159141E9" w:rsidR="00367008" w:rsidRPr="00367008" w:rsidRDefault="00367008" w:rsidP="00367008">
      <w:pPr>
        <w:spacing w:before="120" w:after="120"/>
        <w:rPr>
          <w:rFonts w:cs="Times New Roman"/>
          <w:b/>
          <w:szCs w:val="20"/>
        </w:rPr>
      </w:pPr>
      <w:r w:rsidRPr="00367008">
        <w:rPr>
          <w:rFonts w:cs="Times New Roman"/>
          <w:b/>
          <w:szCs w:val="20"/>
        </w:rPr>
        <w:t xml:space="preserve">Proposal </w:t>
      </w:r>
      <w:r w:rsidR="00661ED3">
        <w:rPr>
          <w:rFonts w:cs="Times New Roman"/>
          <w:b/>
          <w:szCs w:val="20"/>
        </w:rPr>
        <w:t>8</w:t>
      </w:r>
      <w:r w:rsidRPr="00367008">
        <w:rPr>
          <w:rFonts w:cs="Times New Roman"/>
          <w:b/>
          <w:szCs w:val="20"/>
        </w:rPr>
        <w:t xml:space="preserve">: The NW configures </w:t>
      </w:r>
      <w:proofErr w:type="spellStart"/>
      <w:r w:rsidRPr="00367008">
        <w:rPr>
          <w:rFonts w:cs="Times New Roman"/>
          <w:b/>
          <w:szCs w:val="20"/>
        </w:rPr>
        <w:t>RSRP</w:t>
      </w:r>
      <w:proofErr w:type="spellEnd"/>
      <w:r w:rsidRPr="00367008">
        <w:rPr>
          <w:rFonts w:cs="Times New Roman"/>
          <w:b/>
          <w:szCs w:val="20"/>
        </w:rPr>
        <w:t xml:space="preserve"> threshold</w:t>
      </w:r>
      <w:r w:rsidR="00661ED3">
        <w:rPr>
          <w:rFonts w:cs="Times New Roman"/>
          <w:b/>
          <w:szCs w:val="20"/>
        </w:rPr>
        <w:t>(s)</w:t>
      </w:r>
      <w:r w:rsidRPr="00367008">
        <w:rPr>
          <w:rFonts w:cs="Times New Roman"/>
          <w:b/>
          <w:szCs w:val="20"/>
        </w:rPr>
        <w:t xml:space="preserve"> for UE to determine RO selection between additional RO and legacy RO.</w:t>
      </w:r>
    </w:p>
    <w:p w14:paraId="07A2DAA0" w14:textId="009A5799" w:rsidR="00367008" w:rsidRPr="00367008" w:rsidRDefault="00367008" w:rsidP="00367008">
      <w:pPr>
        <w:spacing w:before="120" w:after="120"/>
        <w:rPr>
          <w:rFonts w:cs="Times New Roman"/>
          <w:b/>
          <w:szCs w:val="20"/>
        </w:rPr>
      </w:pPr>
      <w:r w:rsidRPr="00367008">
        <w:rPr>
          <w:rFonts w:cs="Times New Roman"/>
          <w:b/>
          <w:szCs w:val="20"/>
        </w:rPr>
        <w:t xml:space="preserve">Proposal </w:t>
      </w:r>
      <w:r w:rsidR="00661ED3">
        <w:rPr>
          <w:rFonts w:cs="Times New Roman"/>
          <w:b/>
          <w:szCs w:val="20"/>
        </w:rPr>
        <w:t>9</w:t>
      </w:r>
      <w:r w:rsidRPr="00367008">
        <w:rPr>
          <w:rFonts w:cs="Times New Roman"/>
          <w:b/>
          <w:szCs w:val="20"/>
        </w:rPr>
        <w:t xml:space="preserve">: </w:t>
      </w:r>
      <w:proofErr w:type="spellStart"/>
      <w:r w:rsidRPr="00367008">
        <w:rPr>
          <w:rFonts w:cs="Times New Roman"/>
          <w:b/>
          <w:szCs w:val="20"/>
        </w:rPr>
        <w:t>RAN2</w:t>
      </w:r>
      <w:proofErr w:type="spellEnd"/>
      <w:r w:rsidRPr="00367008">
        <w:rPr>
          <w:rFonts w:cs="Times New Roman"/>
          <w:b/>
          <w:szCs w:val="20"/>
        </w:rPr>
        <w:t xml:space="preserve"> to discuss how the configured RSRP threshold is used for RO selection</w:t>
      </w:r>
      <w:r>
        <w:rPr>
          <w:rFonts w:cs="Times New Roman"/>
          <w:b/>
          <w:szCs w:val="20"/>
        </w:rPr>
        <w:t xml:space="preserve"> (Note that the thresholds of the following two options may be separate)</w:t>
      </w:r>
      <w:r w:rsidRPr="00367008">
        <w:rPr>
          <w:rFonts w:cs="Times New Roman"/>
          <w:b/>
          <w:szCs w:val="20"/>
        </w:rPr>
        <w:t>:</w:t>
      </w:r>
    </w:p>
    <w:p w14:paraId="54B36C53" w14:textId="1F0653B9" w:rsidR="00367008" w:rsidRPr="00367008" w:rsidRDefault="00367008" w:rsidP="00367008">
      <w:pPr>
        <w:pStyle w:val="aa"/>
        <w:numPr>
          <w:ilvl w:val="0"/>
          <w:numId w:val="24"/>
        </w:numPr>
        <w:spacing w:before="120" w:after="120"/>
        <w:ind w:firstLineChars="0"/>
        <w:rPr>
          <w:rFonts w:ascii="Times New Roman" w:hAnsi="Times New Roman"/>
          <w:b/>
          <w:sz w:val="20"/>
          <w:szCs w:val="20"/>
        </w:rPr>
      </w:pPr>
      <w:r>
        <w:rPr>
          <w:rFonts w:ascii="Times New Roman" w:hAnsi="Times New Roman"/>
          <w:b/>
          <w:sz w:val="20"/>
          <w:szCs w:val="20"/>
        </w:rPr>
        <w:t>Option</w:t>
      </w:r>
      <w:r w:rsidRPr="00367008">
        <w:rPr>
          <w:rFonts w:ascii="Times New Roman" w:hAnsi="Times New Roman"/>
          <w:b/>
          <w:sz w:val="20"/>
          <w:szCs w:val="20"/>
        </w:rPr>
        <w:t xml:space="preserve"> 1: e.g. for minimizing CLI across cells/UEs</w:t>
      </w:r>
    </w:p>
    <w:p w14:paraId="693EBC52" w14:textId="19CC6824" w:rsidR="00367008" w:rsidRPr="00367008" w:rsidRDefault="00367008" w:rsidP="00367008">
      <w:pPr>
        <w:pStyle w:val="aa"/>
        <w:numPr>
          <w:ilvl w:val="0"/>
          <w:numId w:val="25"/>
        </w:numPr>
        <w:spacing w:before="120" w:after="120"/>
        <w:ind w:firstLineChars="0"/>
        <w:rPr>
          <w:rFonts w:ascii="Times New Roman" w:hAnsi="Times New Roman"/>
          <w:b/>
          <w:sz w:val="20"/>
          <w:szCs w:val="20"/>
        </w:rPr>
      </w:pPr>
      <w:r w:rsidRPr="00367008">
        <w:rPr>
          <w:rFonts w:ascii="Times New Roman" w:hAnsi="Times New Roman"/>
          <w:b/>
          <w:sz w:val="20"/>
          <w:szCs w:val="20"/>
        </w:rPr>
        <w:t xml:space="preserve">If the RSRP of the selected SSB/CSI-RS is above the configured threshold, the UE selects additional RO; </w:t>
      </w:r>
    </w:p>
    <w:p w14:paraId="10132D8D" w14:textId="5AC8ED26" w:rsidR="00367008" w:rsidRPr="00367008" w:rsidRDefault="00367008" w:rsidP="00367008">
      <w:pPr>
        <w:pStyle w:val="aa"/>
        <w:numPr>
          <w:ilvl w:val="0"/>
          <w:numId w:val="25"/>
        </w:numPr>
        <w:spacing w:before="120" w:after="120"/>
        <w:ind w:firstLineChars="0"/>
        <w:rPr>
          <w:rFonts w:ascii="Times New Roman" w:hAnsi="Times New Roman"/>
          <w:b/>
          <w:sz w:val="20"/>
          <w:szCs w:val="20"/>
        </w:rPr>
      </w:pPr>
      <w:r w:rsidRPr="00367008">
        <w:rPr>
          <w:rFonts w:ascii="Times New Roman" w:hAnsi="Times New Roman"/>
          <w:b/>
          <w:sz w:val="20"/>
          <w:szCs w:val="20"/>
        </w:rPr>
        <w:t>Else, the UE selected legacy RO.</w:t>
      </w:r>
    </w:p>
    <w:p w14:paraId="3F45EB49" w14:textId="120928C3" w:rsidR="00367008" w:rsidRPr="00367008" w:rsidRDefault="00367008" w:rsidP="00367008">
      <w:pPr>
        <w:pStyle w:val="aa"/>
        <w:numPr>
          <w:ilvl w:val="0"/>
          <w:numId w:val="24"/>
        </w:numPr>
        <w:spacing w:before="120" w:after="120"/>
        <w:ind w:firstLineChars="0"/>
        <w:rPr>
          <w:rFonts w:ascii="Times New Roman" w:hAnsi="Times New Roman"/>
          <w:b/>
          <w:sz w:val="20"/>
          <w:szCs w:val="20"/>
        </w:rPr>
      </w:pPr>
      <w:r>
        <w:rPr>
          <w:rFonts w:ascii="Times New Roman" w:hAnsi="Times New Roman"/>
          <w:b/>
          <w:sz w:val="20"/>
          <w:szCs w:val="20"/>
        </w:rPr>
        <w:t>Option</w:t>
      </w:r>
      <w:r w:rsidRPr="00367008">
        <w:rPr>
          <w:rFonts w:ascii="Times New Roman" w:hAnsi="Times New Roman"/>
          <w:b/>
          <w:sz w:val="20"/>
          <w:szCs w:val="20"/>
        </w:rPr>
        <w:t xml:space="preserve"> 2: e.g. for coverage enhancement</w:t>
      </w:r>
    </w:p>
    <w:p w14:paraId="60AF0239" w14:textId="51C3DAEF" w:rsidR="00367008" w:rsidRPr="00367008" w:rsidRDefault="00367008" w:rsidP="00367008">
      <w:pPr>
        <w:pStyle w:val="aa"/>
        <w:numPr>
          <w:ilvl w:val="0"/>
          <w:numId w:val="26"/>
        </w:numPr>
        <w:spacing w:before="120" w:after="120"/>
        <w:ind w:firstLineChars="0"/>
        <w:rPr>
          <w:rFonts w:ascii="Times New Roman" w:hAnsi="Times New Roman"/>
          <w:b/>
          <w:sz w:val="20"/>
          <w:szCs w:val="20"/>
        </w:rPr>
      </w:pPr>
      <w:r w:rsidRPr="00367008">
        <w:rPr>
          <w:rFonts w:ascii="Times New Roman" w:hAnsi="Times New Roman"/>
          <w:b/>
          <w:sz w:val="20"/>
          <w:szCs w:val="20"/>
        </w:rPr>
        <w:t xml:space="preserve">If the RSRP of the selected SSB/CSI-RS is below the configured threshold, the UE selects additional RO; </w:t>
      </w:r>
    </w:p>
    <w:p w14:paraId="609AD448" w14:textId="7B82B6E2" w:rsidR="00367008" w:rsidRPr="00367008" w:rsidRDefault="00367008" w:rsidP="00367008">
      <w:pPr>
        <w:pStyle w:val="aa"/>
        <w:numPr>
          <w:ilvl w:val="0"/>
          <w:numId w:val="26"/>
        </w:numPr>
        <w:spacing w:before="120" w:after="120"/>
        <w:ind w:firstLineChars="0"/>
        <w:rPr>
          <w:rFonts w:ascii="Times New Roman" w:hAnsi="Times New Roman"/>
          <w:b/>
          <w:sz w:val="20"/>
          <w:szCs w:val="20"/>
        </w:rPr>
      </w:pPr>
      <w:r w:rsidRPr="00367008">
        <w:rPr>
          <w:rFonts w:ascii="Times New Roman" w:hAnsi="Times New Roman"/>
          <w:b/>
          <w:sz w:val="20"/>
          <w:szCs w:val="20"/>
        </w:rPr>
        <w:t>Else, the UE selected legacy RO.</w:t>
      </w:r>
    </w:p>
    <w:p w14:paraId="0D053802" w14:textId="5C4B9067" w:rsidR="00610552" w:rsidRDefault="00E44C24" w:rsidP="00DF64F7">
      <w:pPr>
        <w:spacing w:after="120"/>
      </w:pPr>
      <w:r>
        <w:t>If certain RO selection criteria is determined by RAN2, one may wonder whether the criteria can vary when different SBFD RACH configuration option is applied. We suggest RAN2 to strive for a common solution for these two options.</w:t>
      </w:r>
    </w:p>
    <w:p w14:paraId="59EF9FB4" w14:textId="3C1F34CA" w:rsidR="00E44C24" w:rsidRPr="00E44C24" w:rsidRDefault="00E44C24" w:rsidP="00DF64F7">
      <w:pPr>
        <w:spacing w:after="120"/>
        <w:rPr>
          <w:b/>
        </w:rPr>
      </w:pPr>
      <w:r w:rsidRPr="00E44C24">
        <w:rPr>
          <w:b/>
        </w:rPr>
        <w:t>Proposal 1</w:t>
      </w:r>
      <w:r w:rsidR="00661ED3">
        <w:rPr>
          <w:b/>
        </w:rPr>
        <w:t>0</w:t>
      </w:r>
      <w:r w:rsidRPr="00E44C24">
        <w:rPr>
          <w:b/>
        </w:rPr>
        <w:t xml:space="preserve">: </w:t>
      </w:r>
      <w:proofErr w:type="spellStart"/>
      <w:r w:rsidRPr="00E44C24">
        <w:rPr>
          <w:b/>
        </w:rPr>
        <w:t>RAN2</w:t>
      </w:r>
      <w:proofErr w:type="spellEnd"/>
      <w:r w:rsidRPr="00E44C24">
        <w:rPr>
          <w:b/>
        </w:rPr>
        <w:t xml:space="preserve"> to strive for a common solution for RO selection with either RACH configuration Option 1 or Option 2.</w:t>
      </w:r>
    </w:p>
    <w:p w14:paraId="30E94BF9" w14:textId="77777777" w:rsidR="00E44C24" w:rsidRDefault="00E44C24" w:rsidP="00E44C24">
      <w:pPr>
        <w:pStyle w:val="3"/>
      </w:pPr>
      <w:r>
        <w:lastRenderedPageBreak/>
        <w:t>PRACH transmission re-attempt</w:t>
      </w:r>
    </w:p>
    <w:p w14:paraId="4BFE5A12" w14:textId="17AD1813" w:rsidR="00DF64F7" w:rsidRDefault="00E44C24" w:rsidP="00595568">
      <w:pPr>
        <w:spacing w:before="120" w:after="120"/>
      </w:pPr>
      <w:r w:rsidRPr="00E44C24">
        <w:t>D</w:t>
      </w:r>
      <w:r>
        <w:t>uring last meeting, RAN2 agreed as follows on PRACH transmission re-attempt [1]:</w:t>
      </w:r>
    </w:p>
    <w:tbl>
      <w:tblPr>
        <w:tblStyle w:val="a7"/>
        <w:tblW w:w="0" w:type="auto"/>
        <w:tblLook w:val="04A0" w:firstRow="1" w:lastRow="0" w:firstColumn="1" w:lastColumn="0" w:noHBand="0" w:noVBand="1"/>
      </w:tblPr>
      <w:tblGrid>
        <w:gridCol w:w="9628"/>
      </w:tblGrid>
      <w:tr w:rsidR="00E44C24" w14:paraId="1D00140F" w14:textId="77777777" w:rsidTr="00E44C24">
        <w:tc>
          <w:tcPr>
            <w:tcW w:w="9628" w:type="dxa"/>
          </w:tcPr>
          <w:p w14:paraId="34904050" w14:textId="175AE24E" w:rsidR="00E44C24" w:rsidRPr="00E44C24" w:rsidRDefault="00E44C24" w:rsidP="00E44C24">
            <w:pPr>
              <w:pStyle w:val="Agreement"/>
              <w:ind w:left="357" w:hanging="357"/>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w:t>
            </w:r>
            <w:r w:rsidRPr="00E44C24">
              <w:rPr>
                <w:highlight w:val="yellow"/>
                <w:lang w:eastAsia="zh-CN"/>
              </w:rPr>
              <w:t>FFS about the case when UE select legacy ROs first.</w:t>
            </w:r>
            <w:r w:rsidRPr="00F069A7">
              <w:rPr>
                <w:lang w:eastAsia="zh-CN"/>
              </w:rPr>
              <w:t xml:space="preserve"> </w:t>
            </w:r>
          </w:p>
        </w:tc>
      </w:tr>
    </w:tbl>
    <w:p w14:paraId="668141C1" w14:textId="09975274" w:rsidR="00E44C24" w:rsidRDefault="007C1C1A" w:rsidP="00595568">
      <w:pPr>
        <w:spacing w:before="120" w:after="120"/>
      </w:pPr>
      <w:r>
        <w:t xml:space="preserve">From </w:t>
      </w:r>
      <w:r w:rsidR="00BC0CB3">
        <w:t xml:space="preserve">technical point of view, the discussion on PRACH transmission re-attempt should be pending on how the RO selection among additional ROs and legacy ROs is determined. However, we think if the UE starts preamble transmission with legacy ROs, it is better to stick to this behavior until the whole RACH procedure is failed, since it is not common that the UE determines that it should first use legacy ROs and then somehow after a few attempts within a RACH procedure it meets the criteria for selecting additional ROs. Therefore, we suggest RAN2 to conclude that if the UE </w:t>
      </w:r>
      <w:r w:rsidR="00BC0CB3" w:rsidRPr="00BC0CB3">
        <w:t>selects legacy ROs first, UE keeps using legacy ROs until RACH procedure failure</w:t>
      </w:r>
      <w:r w:rsidR="00BC0CB3">
        <w:t>.</w:t>
      </w:r>
    </w:p>
    <w:p w14:paraId="0D42D0A2" w14:textId="6B34B3B8" w:rsidR="00BC0CB3" w:rsidRPr="00E44C24" w:rsidRDefault="00BC0CB3" w:rsidP="00595568">
      <w:pPr>
        <w:spacing w:before="120" w:after="120"/>
      </w:pPr>
      <w:r w:rsidRPr="00E44C24">
        <w:rPr>
          <w:b/>
        </w:rPr>
        <w:t xml:space="preserve">Proposal </w:t>
      </w:r>
      <w:r w:rsidR="00661ED3" w:rsidRPr="00E44C24">
        <w:rPr>
          <w:b/>
        </w:rPr>
        <w:t>1</w:t>
      </w:r>
      <w:r w:rsidR="00661ED3">
        <w:rPr>
          <w:b/>
        </w:rPr>
        <w:t>1</w:t>
      </w:r>
      <w:r w:rsidRPr="00BC0CB3">
        <w:rPr>
          <w:b/>
        </w:rPr>
        <w:t>: If</w:t>
      </w:r>
      <w:r>
        <w:t xml:space="preserve"> </w:t>
      </w:r>
      <w:r w:rsidRPr="00BC0CB3">
        <w:rPr>
          <w:b/>
        </w:rPr>
        <w:t>the UE selects legacy ROs first</w:t>
      </w:r>
      <w:r>
        <w:rPr>
          <w:b/>
        </w:rPr>
        <w:t xml:space="preserve"> in one RACH procedure</w:t>
      </w:r>
      <w:r w:rsidRPr="00BC0CB3">
        <w:rPr>
          <w:b/>
        </w:rPr>
        <w:t xml:space="preserve">, UE keeps using legacy ROs until </w:t>
      </w:r>
      <w:r>
        <w:rPr>
          <w:b/>
        </w:rPr>
        <w:t xml:space="preserve">this </w:t>
      </w:r>
      <w:r w:rsidRPr="00BC0CB3">
        <w:rPr>
          <w:b/>
        </w:rPr>
        <w:t>RACH procedure failure, i.e. the UE is not allowed to switch to additional ROs after several PRACH transmission (re)attempts on legacy ROs in one RACH procedure.</w:t>
      </w:r>
    </w:p>
    <w:p w14:paraId="5927605F" w14:textId="0820B530" w:rsidR="00BC0CB3" w:rsidRDefault="00BC0CB3" w:rsidP="00BC0CB3">
      <w:pPr>
        <w:pStyle w:val="3"/>
      </w:pPr>
      <w:r>
        <w:t>RACH failure determination</w:t>
      </w:r>
    </w:p>
    <w:p w14:paraId="440A0995" w14:textId="1CF04B0B" w:rsidR="00595568" w:rsidRDefault="00BC0CB3" w:rsidP="00982C23">
      <w:pPr>
        <w:spacing w:before="120" w:after="120"/>
      </w:pPr>
      <w:r>
        <w:t>Since RAN2 has agreed that “f</w:t>
      </w:r>
      <w:r w:rsidRPr="00F069A7">
        <w:t>or the PRACH transmission re-attempt in one RACH procedure, after certain (configured) number of times of RACH attempt in SBFD RACH occasions, UE is allowed to switch to legacy RACH occasions.</w:t>
      </w:r>
      <w:r>
        <w:t>”</w:t>
      </w:r>
      <w:r w:rsidR="005F7806">
        <w:t xml:space="preserve"> [1]</w:t>
      </w:r>
      <w:r>
        <w:t>, we observe no need to separately monitor RA problems for SBFD RA and legacy RA.</w:t>
      </w:r>
    </w:p>
    <w:p w14:paraId="04BFC73B" w14:textId="1D820E6D" w:rsidR="0014791C" w:rsidRPr="008A5BC5" w:rsidRDefault="00BC0CB3" w:rsidP="00982C23">
      <w:pPr>
        <w:spacing w:before="120" w:after="120"/>
      </w:pPr>
      <w:r w:rsidRPr="00E44C24">
        <w:rPr>
          <w:b/>
        </w:rPr>
        <w:t xml:space="preserve">Proposal </w:t>
      </w:r>
      <w:r w:rsidR="00661ED3" w:rsidRPr="00E44C24">
        <w:rPr>
          <w:b/>
        </w:rPr>
        <w:t>1</w:t>
      </w:r>
      <w:r w:rsidR="00661ED3">
        <w:rPr>
          <w:b/>
        </w:rPr>
        <w:t>2</w:t>
      </w:r>
      <w:r w:rsidRPr="00BC0CB3">
        <w:rPr>
          <w:b/>
        </w:rPr>
        <w:t>:</w:t>
      </w:r>
      <w:r w:rsidRPr="00BC0CB3">
        <w:t xml:space="preserve"> </w:t>
      </w:r>
      <w:r w:rsidRPr="00BC0CB3">
        <w:rPr>
          <w:b/>
        </w:rPr>
        <w:t>The MAC layer does not monitor RA problems separately for SBFD RA operation and legacy RA operation.</w:t>
      </w:r>
    </w:p>
    <w:bookmarkEnd w:id="10"/>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24E238F" w14:textId="1113BFB8" w:rsidR="000B47AC" w:rsidRPr="00296841" w:rsidRDefault="00296841" w:rsidP="00296841">
      <w:pPr>
        <w:spacing w:after="120"/>
        <w:rPr>
          <w:b/>
          <w:i/>
          <w:szCs w:val="20"/>
          <w:u w:val="single"/>
        </w:rPr>
      </w:pPr>
      <w:r w:rsidRPr="00E11055">
        <w:rPr>
          <w:i/>
          <w:u w:val="single"/>
        </w:rPr>
        <w:t>RACH triggering events</w:t>
      </w:r>
    </w:p>
    <w:p w14:paraId="53091182" w14:textId="6FEA88BC" w:rsidR="00296841" w:rsidRDefault="00296841" w:rsidP="00296841">
      <w:pPr>
        <w:spacing w:after="120"/>
        <w:rPr>
          <w:b/>
          <w:szCs w:val="20"/>
        </w:rPr>
      </w:pPr>
      <w:r w:rsidRPr="00577D0E">
        <w:rPr>
          <w:b/>
          <w:szCs w:val="20"/>
        </w:rPr>
        <w:t>Proposal 1</w:t>
      </w:r>
      <w:r>
        <w:rPr>
          <w:b/>
          <w:szCs w:val="20"/>
        </w:rPr>
        <w:t>:</w:t>
      </w:r>
      <w:r w:rsidRPr="00577D0E">
        <w:rPr>
          <w:b/>
          <w:szCs w:val="20"/>
        </w:rPr>
        <w:t xml:space="preserve"> RAN2 to confirm the following working assumption: Random access procedure in SBFD symbols is supported for all the existing RACH trigger events.</w:t>
      </w:r>
    </w:p>
    <w:p w14:paraId="138C8F42" w14:textId="12608D4D" w:rsidR="00296841" w:rsidRPr="00296841" w:rsidRDefault="00296841" w:rsidP="00296841">
      <w:pPr>
        <w:spacing w:after="120"/>
        <w:rPr>
          <w:b/>
          <w:i/>
          <w:szCs w:val="20"/>
          <w:u w:val="single"/>
        </w:rPr>
      </w:pPr>
      <w:r w:rsidRPr="00296841">
        <w:rPr>
          <w:i/>
          <w:u w:val="single"/>
        </w:rPr>
        <w:t>Discussion on Msg-3 based early identification</w:t>
      </w:r>
    </w:p>
    <w:p w14:paraId="1DF19493" w14:textId="6BCAC052" w:rsidR="00296841" w:rsidRDefault="00296841" w:rsidP="00296841">
      <w:pPr>
        <w:spacing w:before="120" w:after="120"/>
        <w:rPr>
          <w:rFonts w:cs="Times New Roman"/>
          <w:b/>
          <w:szCs w:val="20"/>
        </w:rPr>
      </w:pPr>
      <w:r>
        <w:rPr>
          <w:rFonts w:cs="Times New Roman"/>
          <w:b/>
          <w:szCs w:val="20"/>
        </w:rPr>
        <w:t>Observation 1: If the SBFD-aware UE chooses legacy RO with the RO selection criteria which RAN2 will determine, it reflects the fact that SBFD-based transmission may not be a good choice from scheduling point of view within some upcoming duration. The NW will anyway know the UE supports SBFD when the RRC establishment procedure is completed.</w:t>
      </w:r>
    </w:p>
    <w:p w14:paraId="5C40FBE7" w14:textId="5060CFE5" w:rsidR="00661ED3" w:rsidRPr="00CB6723" w:rsidRDefault="00661ED3" w:rsidP="00CB6723">
      <w:pPr>
        <w:spacing w:after="120"/>
        <w:rPr>
          <w:rFonts w:cs="Times New Roman"/>
          <w:szCs w:val="20"/>
        </w:rPr>
      </w:pPr>
      <w:r w:rsidRPr="004D31D6">
        <w:rPr>
          <w:rFonts w:cs="Times New Roman"/>
          <w:b/>
          <w:szCs w:val="20"/>
        </w:rPr>
        <w:t>Proposal</w:t>
      </w:r>
      <w:r>
        <w:rPr>
          <w:rFonts w:cs="Times New Roman"/>
          <w:b/>
          <w:szCs w:val="20"/>
        </w:rPr>
        <w:t xml:space="preserve"> 2</w:t>
      </w:r>
      <w:r w:rsidRPr="004D31D6">
        <w:rPr>
          <w:rFonts w:cs="Times New Roman"/>
          <w:b/>
          <w:szCs w:val="20"/>
        </w:rPr>
        <w:t xml:space="preserve">: </w:t>
      </w:r>
      <w:r>
        <w:rPr>
          <w:rFonts w:cs="Times New Roman" w:hint="eastAsia"/>
          <w:b/>
          <w:szCs w:val="20"/>
        </w:rPr>
        <w:t>Do n</w:t>
      </w:r>
      <w:r w:rsidRPr="004D31D6">
        <w:rPr>
          <w:rFonts w:cs="Times New Roman"/>
          <w:b/>
          <w:szCs w:val="20"/>
        </w:rPr>
        <w:t xml:space="preserve">ot support </w:t>
      </w:r>
      <w:proofErr w:type="spellStart"/>
      <w:r w:rsidRPr="004D31D6">
        <w:rPr>
          <w:rFonts w:cs="Times New Roman"/>
          <w:b/>
          <w:szCs w:val="20"/>
        </w:rPr>
        <w:t>Msg3</w:t>
      </w:r>
      <w:proofErr w:type="spellEnd"/>
      <w:r w:rsidRPr="004D31D6">
        <w:rPr>
          <w:rFonts w:cs="Times New Roman"/>
          <w:b/>
          <w:szCs w:val="20"/>
        </w:rPr>
        <w:t xml:space="preserve">-based early identification for </w:t>
      </w:r>
      <w:proofErr w:type="spellStart"/>
      <w:r w:rsidRPr="004D31D6">
        <w:rPr>
          <w:rFonts w:cs="Times New Roman"/>
          <w:b/>
          <w:szCs w:val="20"/>
        </w:rPr>
        <w:t>SBFD</w:t>
      </w:r>
      <w:proofErr w:type="spellEnd"/>
      <w:r w:rsidRPr="004D31D6">
        <w:rPr>
          <w:rFonts w:cs="Times New Roman"/>
          <w:b/>
          <w:szCs w:val="20"/>
        </w:rPr>
        <w:t>-aware UE.</w:t>
      </w:r>
    </w:p>
    <w:p w14:paraId="5D39FB92" w14:textId="67A42739" w:rsidR="00296841" w:rsidRPr="00296841" w:rsidRDefault="00296841" w:rsidP="00296841">
      <w:pPr>
        <w:spacing w:after="120"/>
        <w:rPr>
          <w:rFonts w:cs="Times New Roman"/>
          <w:b/>
          <w:i/>
          <w:szCs w:val="20"/>
          <w:u w:val="single"/>
        </w:rPr>
      </w:pPr>
      <w:r w:rsidRPr="00E11055">
        <w:rPr>
          <w:i/>
          <w:u w:val="single"/>
        </w:rPr>
        <w:t>SBFD RACH configuration</w:t>
      </w:r>
    </w:p>
    <w:p w14:paraId="48267004" w14:textId="65D35BD9" w:rsidR="00296841" w:rsidRPr="00912505" w:rsidRDefault="00296841" w:rsidP="00296841">
      <w:pPr>
        <w:spacing w:before="120" w:after="120"/>
        <w:rPr>
          <w:b/>
        </w:rPr>
      </w:pPr>
      <w:r w:rsidRPr="00912505">
        <w:rPr>
          <w:b/>
        </w:rPr>
        <w:t xml:space="preserve">Proposal </w:t>
      </w:r>
      <w:r w:rsidR="00661ED3">
        <w:rPr>
          <w:b/>
        </w:rPr>
        <w:t>3</w:t>
      </w:r>
      <w:r w:rsidRPr="00912505">
        <w:rPr>
          <w:b/>
        </w:rPr>
        <w:t>: The NW configures only one of the SBFD RACH configuration options in SIB1.</w:t>
      </w:r>
    </w:p>
    <w:p w14:paraId="05A421CC" w14:textId="78778FC3" w:rsidR="00296841" w:rsidRDefault="00296841" w:rsidP="00296841">
      <w:pPr>
        <w:spacing w:before="120" w:after="120"/>
        <w:rPr>
          <w:rFonts w:cs="Times New Roman"/>
          <w:b/>
          <w:szCs w:val="20"/>
        </w:rPr>
      </w:pPr>
      <w:r w:rsidRPr="00912505">
        <w:rPr>
          <w:b/>
        </w:rPr>
        <w:t xml:space="preserve">Proposal </w:t>
      </w:r>
      <w:r w:rsidR="00661ED3">
        <w:rPr>
          <w:b/>
        </w:rPr>
        <w:t>4</w:t>
      </w:r>
      <w:r w:rsidRPr="00912505">
        <w:rPr>
          <w:b/>
        </w:rPr>
        <w:t xml:space="preserve">: </w:t>
      </w:r>
      <w:proofErr w:type="spellStart"/>
      <w:r w:rsidRPr="00171282">
        <w:rPr>
          <w:rFonts w:cs="Times New Roman"/>
          <w:b/>
          <w:szCs w:val="20"/>
        </w:rPr>
        <w:t>RAN2</w:t>
      </w:r>
      <w:proofErr w:type="spellEnd"/>
      <w:r w:rsidRPr="00171282">
        <w:rPr>
          <w:rFonts w:cs="Times New Roman"/>
          <w:b/>
          <w:szCs w:val="20"/>
        </w:rPr>
        <w:t xml:space="preserve"> to discuss whether </w:t>
      </w:r>
      <w:r>
        <w:rPr>
          <w:rFonts w:cs="Times New Roman"/>
          <w:b/>
          <w:szCs w:val="20"/>
        </w:rPr>
        <w:t xml:space="preserve">a new UE capability is needed to indicate which </w:t>
      </w:r>
      <w:r w:rsidRPr="00171282">
        <w:rPr>
          <w:rFonts w:cs="Times New Roman"/>
          <w:b/>
          <w:szCs w:val="20"/>
        </w:rPr>
        <w:t xml:space="preserve">SBFD RACH configuration </w:t>
      </w:r>
      <w:r w:rsidRPr="00171282">
        <w:rPr>
          <w:rFonts w:cs="Times New Roman"/>
          <w:b/>
          <w:szCs w:val="20"/>
        </w:rPr>
        <w:lastRenderedPageBreak/>
        <w:t>option</w:t>
      </w:r>
      <w:r>
        <w:rPr>
          <w:rFonts w:cs="Times New Roman"/>
          <w:b/>
          <w:szCs w:val="20"/>
        </w:rPr>
        <w:t xml:space="preserve"> the UE supports, or a </w:t>
      </w:r>
      <w:r w:rsidRPr="00171282">
        <w:rPr>
          <w:rFonts w:cs="Times New Roman"/>
          <w:b/>
          <w:szCs w:val="20"/>
        </w:rPr>
        <w:t>UE</w:t>
      </w:r>
      <w:r>
        <w:rPr>
          <w:rFonts w:cs="Times New Roman"/>
          <w:b/>
          <w:szCs w:val="20"/>
        </w:rPr>
        <w:t xml:space="preserve"> supporting SBFD operation</w:t>
      </w:r>
      <w:r w:rsidRPr="00171282">
        <w:rPr>
          <w:rFonts w:cs="Times New Roman"/>
          <w:b/>
          <w:szCs w:val="20"/>
        </w:rPr>
        <w:t xml:space="preserve"> supports both SBFD RACH configuration options</w:t>
      </w:r>
      <w:r>
        <w:rPr>
          <w:rFonts w:cs="Times New Roman"/>
          <w:b/>
          <w:szCs w:val="20"/>
        </w:rPr>
        <w:t xml:space="preserve"> (i.e. no new UE capability for indication of supported RACH configuration).</w:t>
      </w:r>
    </w:p>
    <w:p w14:paraId="7250E6F4" w14:textId="24B91E18" w:rsidR="00296841" w:rsidRDefault="00296841" w:rsidP="00296841">
      <w:pPr>
        <w:spacing w:before="120" w:after="120"/>
        <w:rPr>
          <w:rFonts w:cs="Times New Roman"/>
          <w:b/>
          <w:szCs w:val="20"/>
        </w:rPr>
      </w:pPr>
    </w:p>
    <w:p w14:paraId="435DF96F" w14:textId="77777777" w:rsidR="00296841" w:rsidRPr="00E11055" w:rsidRDefault="00296841" w:rsidP="00296841">
      <w:pPr>
        <w:spacing w:after="120"/>
        <w:rPr>
          <w:b/>
          <w:color w:val="FF0000"/>
        </w:rPr>
      </w:pPr>
      <w:r w:rsidRPr="00E11055">
        <w:rPr>
          <w:b/>
          <w:color w:val="FF0000"/>
        </w:rPr>
        <w:t>Random access procedure</w:t>
      </w:r>
    </w:p>
    <w:p w14:paraId="6CC45782" w14:textId="5EE34B8E" w:rsidR="00296841" w:rsidRPr="00296841" w:rsidRDefault="00296841" w:rsidP="00296841">
      <w:pPr>
        <w:spacing w:after="120"/>
        <w:rPr>
          <w:b/>
          <w:i/>
          <w:u w:val="single"/>
        </w:rPr>
      </w:pPr>
      <w:r w:rsidRPr="00E11055">
        <w:rPr>
          <w:i/>
          <w:u w:val="single"/>
        </w:rPr>
        <w:t>Carrier selection</w:t>
      </w:r>
    </w:p>
    <w:p w14:paraId="04B14882" w14:textId="1DD31651" w:rsidR="00296841" w:rsidRPr="00234E07" w:rsidRDefault="00296841" w:rsidP="00296841">
      <w:pPr>
        <w:spacing w:after="120"/>
        <w:rPr>
          <w:b/>
        </w:rPr>
      </w:pPr>
      <w:r w:rsidRPr="00234E07">
        <w:rPr>
          <w:b/>
        </w:rPr>
        <w:t>Proposal</w:t>
      </w:r>
      <w:r>
        <w:rPr>
          <w:b/>
        </w:rPr>
        <w:t xml:space="preserve"> </w:t>
      </w:r>
      <w:r w:rsidR="00661ED3">
        <w:rPr>
          <w:b/>
        </w:rPr>
        <w:t>5</w:t>
      </w:r>
      <w:r w:rsidRPr="00234E07">
        <w:rPr>
          <w:b/>
        </w:rPr>
        <w:t>: The NW can configure both NUL with SBFD operation and SUL for the purpose of coverage enhancement.</w:t>
      </w:r>
    </w:p>
    <w:p w14:paraId="20375BF3" w14:textId="460BD93F" w:rsidR="00296841" w:rsidRDefault="00296841" w:rsidP="00296841">
      <w:pPr>
        <w:spacing w:after="120"/>
        <w:rPr>
          <w:b/>
        </w:rPr>
      </w:pPr>
      <w:r w:rsidRPr="00234E07">
        <w:rPr>
          <w:b/>
        </w:rPr>
        <w:t>Proposal</w:t>
      </w:r>
      <w:r>
        <w:rPr>
          <w:b/>
        </w:rPr>
        <w:t xml:space="preserve"> </w:t>
      </w:r>
      <w:r w:rsidR="00661ED3">
        <w:rPr>
          <w:b/>
        </w:rPr>
        <w:t>6</w:t>
      </w:r>
      <w:r w:rsidRPr="00234E07">
        <w:rPr>
          <w:b/>
        </w:rPr>
        <w:t>:</w:t>
      </w:r>
      <w:r w:rsidRPr="00B33435">
        <w:t xml:space="preserve"> </w:t>
      </w:r>
      <w:r w:rsidRPr="00BC1ACD">
        <w:rPr>
          <w:b/>
        </w:rPr>
        <w:t xml:space="preserve">For </w:t>
      </w:r>
      <w:proofErr w:type="spellStart"/>
      <w:r w:rsidRPr="00BC1ACD">
        <w:rPr>
          <w:b/>
        </w:rPr>
        <w:t>NUL</w:t>
      </w:r>
      <w:proofErr w:type="spellEnd"/>
      <w:r w:rsidRPr="00BC1ACD">
        <w:rPr>
          <w:b/>
        </w:rPr>
        <w:t>/SUL carrier selection</w:t>
      </w:r>
      <w:r>
        <w:rPr>
          <w:b/>
        </w:rPr>
        <w:t xml:space="preserve"> when NUL is configured with SBFD</w:t>
      </w:r>
      <w:r w:rsidRPr="00BC1ACD">
        <w:rPr>
          <w:b/>
        </w:rPr>
        <w:t>, RAN2 to discuss whether an SBFD aware UE selects based on SBFD configuration or relies on legacy NUL/SUL carrier selection</w:t>
      </w:r>
      <w:r>
        <w:rPr>
          <w:b/>
        </w:rPr>
        <w:t xml:space="preserve"> method</w:t>
      </w:r>
      <w:r w:rsidRPr="00BC1ACD">
        <w:rPr>
          <w:b/>
        </w:rPr>
        <w:t>.</w:t>
      </w:r>
    </w:p>
    <w:p w14:paraId="0E1C5C0D" w14:textId="45E18D30" w:rsidR="00296841" w:rsidRPr="00296841" w:rsidRDefault="00296841" w:rsidP="00296841">
      <w:pPr>
        <w:spacing w:after="120"/>
        <w:rPr>
          <w:b/>
          <w:i/>
          <w:u w:val="single"/>
        </w:rPr>
      </w:pPr>
      <w:r w:rsidRPr="00E11055">
        <w:rPr>
          <w:i/>
          <w:u w:val="single"/>
        </w:rPr>
        <w:t>SSB/CSI-RS selection</w:t>
      </w:r>
    </w:p>
    <w:p w14:paraId="06CF4003" w14:textId="249E36D4" w:rsidR="00296841" w:rsidRDefault="00661ED3" w:rsidP="00296841">
      <w:pPr>
        <w:spacing w:after="120"/>
        <w:rPr>
          <w:b/>
        </w:rPr>
      </w:pPr>
      <w:r w:rsidRPr="00234E07">
        <w:rPr>
          <w:b/>
        </w:rPr>
        <w:t>Proposal</w:t>
      </w:r>
      <w:r>
        <w:rPr>
          <w:b/>
        </w:rPr>
        <w:t xml:space="preserve"> 7</w:t>
      </w:r>
      <w:r w:rsidRPr="00004E43">
        <w:rPr>
          <w:b/>
        </w:rPr>
        <w:t xml:space="preserve">: Legacy </w:t>
      </w:r>
      <w:proofErr w:type="spellStart"/>
      <w:r w:rsidRPr="00004E43">
        <w:rPr>
          <w:b/>
        </w:rPr>
        <w:t>SSB</w:t>
      </w:r>
      <w:proofErr w:type="spellEnd"/>
      <w:r w:rsidRPr="00004E43">
        <w:rPr>
          <w:b/>
        </w:rPr>
        <w:t xml:space="preserve">/CSI-RS selection procedure can be reused for random access procedure </w:t>
      </w:r>
      <w:r>
        <w:rPr>
          <w:b/>
        </w:rPr>
        <w:t>with</w:t>
      </w:r>
      <w:r w:rsidRPr="00004E43">
        <w:rPr>
          <w:b/>
        </w:rPr>
        <w:t xml:space="preserve"> </w:t>
      </w:r>
      <w:proofErr w:type="spellStart"/>
      <w:r w:rsidRPr="00004E43">
        <w:rPr>
          <w:b/>
        </w:rPr>
        <w:t>SBFD</w:t>
      </w:r>
      <w:proofErr w:type="spellEnd"/>
      <w:r>
        <w:rPr>
          <w:b/>
        </w:rPr>
        <w:t xml:space="preserve"> operation</w:t>
      </w:r>
      <w:r w:rsidRPr="00004E43">
        <w:rPr>
          <w:b/>
        </w:rPr>
        <w:t>.</w:t>
      </w:r>
    </w:p>
    <w:p w14:paraId="6C7BC477" w14:textId="500C8461" w:rsidR="00296841" w:rsidRPr="00296841" w:rsidRDefault="00296841" w:rsidP="00296841">
      <w:pPr>
        <w:spacing w:before="120" w:after="120"/>
        <w:rPr>
          <w:b/>
          <w:i/>
          <w:u w:val="single"/>
        </w:rPr>
      </w:pPr>
      <w:r w:rsidRPr="00E11055">
        <w:rPr>
          <w:i/>
          <w:u w:val="single"/>
        </w:rPr>
        <w:t>RO selection</w:t>
      </w:r>
    </w:p>
    <w:p w14:paraId="57D7788C" w14:textId="6C6FCE78" w:rsidR="00296841" w:rsidRPr="00367008" w:rsidRDefault="00296841" w:rsidP="00296841">
      <w:pPr>
        <w:spacing w:before="120" w:after="120"/>
        <w:rPr>
          <w:rFonts w:cs="Times New Roman"/>
          <w:b/>
          <w:szCs w:val="20"/>
        </w:rPr>
      </w:pPr>
      <w:r w:rsidRPr="00367008">
        <w:rPr>
          <w:rFonts w:cs="Times New Roman"/>
          <w:b/>
          <w:szCs w:val="20"/>
        </w:rPr>
        <w:t xml:space="preserve">Proposal </w:t>
      </w:r>
      <w:r w:rsidR="00661ED3">
        <w:rPr>
          <w:rFonts w:cs="Times New Roman"/>
          <w:b/>
          <w:szCs w:val="20"/>
        </w:rPr>
        <w:t>8</w:t>
      </w:r>
      <w:r w:rsidRPr="00367008">
        <w:rPr>
          <w:rFonts w:cs="Times New Roman"/>
          <w:b/>
          <w:szCs w:val="20"/>
        </w:rPr>
        <w:t xml:space="preserve">: The NW configures </w:t>
      </w:r>
      <w:proofErr w:type="spellStart"/>
      <w:r w:rsidRPr="00367008">
        <w:rPr>
          <w:rFonts w:cs="Times New Roman"/>
          <w:b/>
          <w:szCs w:val="20"/>
        </w:rPr>
        <w:t>RSRP</w:t>
      </w:r>
      <w:proofErr w:type="spellEnd"/>
      <w:r w:rsidRPr="00367008">
        <w:rPr>
          <w:rFonts w:cs="Times New Roman"/>
          <w:b/>
          <w:szCs w:val="20"/>
        </w:rPr>
        <w:t xml:space="preserve"> threshold</w:t>
      </w:r>
      <w:r w:rsidR="00661ED3">
        <w:rPr>
          <w:rFonts w:cs="Times New Roman"/>
          <w:b/>
          <w:szCs w:val="20"/>
        </w:rPr>
        <w:t>(s)</w:t>
      </w:r>
      <w:r w:rsidRPr="00367008">
        <w:rPr>
          <w:rFonts w:cs="Times New Roman"/>
          <w:b/>
          <w:szCs w:val="20"/>
        </w:rPr>
        <w:t xml:space="preserve"> for UE to determine RO selection between additional RO and legacy RO.</w:t>
      </w:r>
    </w:p>
    <w:p w14:paraId="00387B50" w14:textId="1850BF4B" w:rsidR="00296841" w:rsidRPr="00367008" w:rsidRDefault="00296841" w:rsidP="00296841">
      <w:pPr>
        <w:spacing w:before="120" w:after="120"/>
        <w:rPr>
          <w:rFonts w:cs="Times New Roman"/>
          <w:b/>
          <w:szCs w:val="20"/>
        </w:rPr>
      </w:pPr>
      <w:r w:rsidRPr="00367008">
        <w:rPr>
          <w:rFonts w:cs="Times New Roman"/>
          <w:b/>
          <w:szCs w:val="20"/>
        </w:rPr>
        <w:t xml:space="preserve">Proposal </w:t>
      </w:r>
      <w:r w:rsidR="00661ED3">
        <w:rPr>
          <w:rFonts w:cs="Times New Roman"/>
          <w:b/>
          <w:szCs w:val="20"/>
        </w:rPr>
        <w:t>9</w:t>
      </w:r>
      <w:r w:rsidRPr="00367008">
        <w:rPr>
          <w:rFonts w:cs="Times New Roman"/>
          <w:b/>
          <w:szCs w:val="20"/>
        </w:rPr>
        <w:t xml:space="preserve">: </w:t>
      </w:r>
      <w:proofErr w:type="spellStart"/>
      <w:r w:rsidRPr="00367008">
        <w:rPr>
          <w:rFonts w:cs="Times New Roman"/>
          <w:b/>
          <w:szCs w:val="20"/>
        </w:rPr>
        <w:t>RAN2</w:t>
      </w:r>
      <w:proofErr w:type="spellEnd"/>
      <w:r w:rsidRPr="00367008">
        <w:rPr>
          <w:rFonts w:cs="Times New Roman"/>
          <w:b/>
          <w:szCs w:val="20"/>
        </w:rPr>
        <w:t xml:space="preserve"> to discuss how the configured RSRP threshold is used for RO selection</w:t>
      </w:r>
      <w:r>
        <w:rPr>
          <w:rFonts w:cs="Times New Roman"/>
          <w:b/>
          <w:szCs w:val="20"/>
        </w:rPr>
        <w:t xml:space="preserve"> (Note that the thresholds of the following two options may be separate)</w:t>
      </w:r>
      <w:r w:rsidRPr="00367008">
        <w:rPr>
          <w:rFonts w:cs="Times New Roman"/>
          <w:b/>
          <w:szCs w:val="20"/>
        </w:rPr>
        <w:t>:</w:t>
      </w:r>
    </w:p>
    <w:p w14:paraId="11DF677C" w14:textId="77777777" w:rsidR="00296841" w:rsidRPr="00367008" w:rsidRDefault="00296841" w:rsidP="00296841">
      <w:pPr>
        <w:pStyle w:val="aa"/>
        <w:numPr>
          <w:ilvl w:val="0"/>
          <w:numId w:val="24"/>
        </w:numPr>
        <w:spacing w:before="120" w:after="120"/>
        <w:ind w:firstLineChars="0"/>
        <w:rPr>
          <w:rFonts w:ascii="Times New Roman" w:hAnsi="Times New Roman"/>
          <w:b/>
          <w:sz w:val="20"/>
          <w:szCs w:val="20"/>
        </w:rPr>
      </w:pPr>
      <w:r>
        <w:rPr>
          <w:rFonts w:ascii="Times New Roman" w:hAnsi="Times New Roman"/>
          <w:b/>
          <w:sz w:val="20"/>
          <w:szCs w:val="20"/>
        </w:rPr>
        <w:t>Option</w:t>
      </w:r>
      <w:r w:rsidRPr="00367008">
        <w:rPr>
          <w:rFonts w:ascii="Times New Roman" w:hAnsi="Times New Roman"/>
          <w:b/>
          <w:sz w:val="20"/>
          <w:szCs w:val="20"/>
        </w:rPr>
        <w:t xml:space="preserve"> 1: e.g. for minimizing CLI across cells/UEs</w:t>
      </w:r>
    </w:p>
    <w:p w14:paraId="4291B519" w14:textId="77777777" w:rsidR="00296841" w:rsidRPr="00367008" w:rsidRDefault="00296841" w:rsidP="00296841">
      <w:pPr>
        <w:pStyle w:val="aa"/>
        <w:numPr>
          <w:ilvl w:val="0"/>
          <w:numId w:val="25"/>
        </w:numPr>
        <w:spacing w:before="120" w:after="120"/>
        <w:ind w:firstLineChars="0"/>
        <w:rPr>
          <w:rFonts w:ascii="Times New Roman" w:hAnsi="Times New Roman"/>
          <w:b/>
          <w:sz w:val="20"/>
          <w:szCs w:val="20"/>
        </w:rPr>
      </w:pPr>
      <w:r w:rsidRPr="00367008">
        <w:rPr>
          <w:rFonts w:ascii="Times New Roman" w:hAnsi="Times New Roman"/>
          <w:b/>
          <w:sz w:val="20"/>
          <w:szCs w:val="20"/>
        </w:rPr>
        <w:t xml:space="preserve">If the RSRP of the selected SSB/CSI-RS is above the configured threshold, the UE selects additional RO; </w:t>
      </w:r>
    </w:p>
    <w:p w14:paraId="6ADD5900" w14:textId="77777777" w:rsidR="00296841" w:rsidRPr="00367008" w:rsidRDefault="00296841" w:rsidP="00296841">
      <w:pPr>
        <w:pStyle w:val="aa"/>
        <w:numPr>
          <w:ilvl w:val="0"/>
          <w:numId w:val="25"/>
        </w:numPr>
        <w:spacing w:before="120" w:after="120"/>
        <w:ind w:firstLineChars="0"/>
        <w:rPr>
          <w:rFonts w:ascii="Times New Roman" w:hAnsi="Times New Roman"/>
          <w:b/>
          <w:sz w:val="20"/>
          <w:szCs w:val="20"/>
        </w:rPr>
      </w:pPr>
      <w:r w:rsidRPr="00367008">
        <w:rPr>
          <w:rFonts w:ascii="Times New Roman" w:hAnsi="Times New Roman"/>
          <w:b/>
          <w:sz w:val="20"/>
          <w:szCs w:val="20"/>
        </w:rPr>
        <w:t>Else, the UE selected legacy RO.</w:t>
      </w:r>
    </w:p>
    <w:p w14:paraId="48AC4E02" w14:textId="77777777" w:rsidR="00296841" w:rsidRPr="00367008" w:rsidRDefault="00296841" w:rsidP="00296841">
      <w:pPr>
        <w:pStyle w:val="aa"/>
        <w:numPr>
          <w:ilvl w:val="0"/>
          <w:numId w:val="24"/>
        </w:numPr>
        <w:spacing w:before="120" w:after="120"/>
        <w:ind w:firstLineChars="0"/>
        <w:rPr>
          <w:rFonts w:ascii="Times New Roman" w:hAnsi="Times New Roman"/>
          <w:b/>
          <w:sz w:val="20"/>
          <w:szCs w:val="20"/>
        </w:rPr>
      </w:pPr>
      <w:r>
        <w:rPr>
          <w:rFonts w:ascii="Times New Roman" w:hAnsi="Times New Roman"/>
          <w:b/>
          <w:sz w:val="20"/>
          <w:szCs w:val="20"/>
        </w:rPr>
        <w:t>Option</w:t>
      </w:r>
      <w:r w:rsidRPr="00367008">
        <w:rPr>
          <w:rFonts w:ascii="Times New Roman" w:hAnsi="Times New Roman"/>
          <w:b/>
          <w:sz w:val="20"/>
          <w:szCs w:val="20"/>
        </w:rPr>
        <w:t xml:space="preserve"> 2: e.g. for coverage enhancement</w:t>
      </w:r>
    </w:p>
    <w:p w14:paraId="15398A0E" w14:textId="77777777" w:rsidR="00296841" w:rsidRPr="00367008" w:rsidRDefault="00296841" w:rsidP="00296841">
      <w:pPr>
        <w:pStyle w:val="aa"/>
        <w:numPr>
          <w:ilvl w:val="0"/>
          <w:numId w:val="26"/>
        </w:numPr>
        <w:spacing w:before="120" w:after="120"/>
        <w:ind w:firstLineChars="0"/>
        <w:rPr>
          <w:rFonts w:ascii="Times New Roman" w:hAnsi="Times New Roman"/>
          <w:b/>
          <w:sz w:val="20"/>
          <w:szCs w:val="20"/>
        </w:rPr>
      </w:pPr>
      <w:r w:rsidRPr="00367008">
        <w:rPr>
          <w:rFonts w:ascii="Times New Roman" w:hAnsi="Times New Roman"/>
          <w:b/>
          <w:sz w:val="20"/>
          <w:szCs w:val="20"/>
        </w:rPr>
        <w:t xml:space="preserve">If the RSRP of the selected SSB/CSI-RS is below the configured threshold, the UE selects additional RO; </w:t>
      </w:r>
    </w:p>
    <w:p w14:paraId="5B720111" w14:textId="77777777" w:rsidR="00296841" w:rsidRPr="00367008" w:rsidRDefault="00296841" w:rsidP="00296841">
      <w:pPr>
        <w:pStyle w:val="aa"/>
        <w:numPr>
          <w:ilvl w:val="0"/>
          <w:numId w:val="26"/>
        </w:numPr>
        <w:spacing w:before="120" w:after="120"/>
        <w:ind w:firstLineChars="0"/>
        <w:rPr>
          <w:rFonts w:ascii="Times New Roman" w:hAnsi="Times New Roman"/>
          <w:b/>
          <w:sz w:val="20"/>
          <w:szCs w:val="20"/>
        </w:rPr>
      </w:pPr>
      <w:r w:rsidRPr="00367008">
        <w:rPr>
          <w:rFonts w:ascii="Times New Roman" w:hAnsi="Times New Roman"/>
          <w:b/>
          <w:sz w:val="20"/>
          <w:szCs w:val="20"/>
        </w:rPr>
        <w:t>Else, the UE selected legacy RO.</w:t>
      </w:r>
    </w:p>
    <w:p w14:paraId="3F9FDC0B" w14:textId="6CC750B9" w:rsidR="00296841" w:rsidRDefault="00296841" w:rsidP="00296841">
      <w:pPr>
        <w:spacing w:after="120"/>
        <w:rPr>
          <w:b/>
        </w:rPr>
      </w:pPr>
      <w:r w:rsidRPr="00E44C24">
        <w:rPr>
          <w:b/>
        </w:rPr>
        <w:t>Proposal 1</w:t>
      </w:r>
      <w:r w:rsidR="00661ED3">
        <w:rPr>
          <w:b/>
        </w:rPr>
        <w:t>0</w:t>
      </w:r>
      <w:r w:rsidRPr="00E44C24">
        <w:rPr>
          <w:b/>
        </w:rPr>
        <w:t xml:space="preserve">: </w:t>
      </w:r>
      <w:proofErr w:type="spellStart"/>
      <w:r w:rsidRPr="00E44C24">
        <w:rPr>
          <w:b/>
        </w:rPr>
        <w:t>RAN2</w:t>
      </w:r>
      <w:proofErr w:type="spellEnd"/>
      <w:r w:rsidRPr="00E44C24">
        <w:rPr>
          <w:b/>
        </w:rPr>
        <w:t xml:space="preserve"> to strive for a common solution for RO selection with either RACH configuration Option 1 or Option 2.</w:t>
      </w:r>
    </w:p>
    <w:p w14:paraId="6B7114D6" w14:textId="6CDCCB18" w:rsidR="00296841" w:rsidRPr="00296841" w:rsidRDefault="00296841" w:rsidP="00296841">
      <w:pPr>
        <w:spacing w:before="120" w:after="120"/>
        <w:rPr>
          <w:b/>
          <w:i/>
          <w:u w:val="single"/>
        </w:rPr>
      </w:pPr>
      <w:r w:rsidRPr="00E11055">
        <w:rPr>
          <w:i/>
          <w:u w:val="single"/>
        </w:rPr>
        <w:t>PRACH transmission re-attempt</w:t>
      </w:r>
    </w:p>
    <w:p w14:paraId="72C956ED" w14:textId="402B52A7" w:rsidR="00296841" w:rsidRPr="00E44C24" w:rsidRDefault="00296841" w:rsidP="00296841">
      <w:pPr>
        <w:spacing w:before="120" w:after="120"/>
      </w:pPr>
      <w:r w:rsidRPr="00E44C24">
        <w:rPr>
          <w:b/>
        </w:rPr>
        <w:t xml:space="preserve">Proposal </w:t>
      </w:r>
      <w:r w:rsidR="00661ED3" w:rsidRPr="00E44C24">
        <w:rPr>
          <w:b/>
        </w:rPr>
        <w:t>1</w:t>
      </w:r>
      <w:r w:rsidR="00661ED3">
        <w:rPr>
          <w:b/>
        </w:rPr>
        <w:t>1</w:t>
      </w:r>
      <w:r w:rsidRPr="00BC0CB3">
        <w:rPr>
          <w:b/>
        </w:rPr>
        <w:t>: If</w:t>
      </w:r>
      <w:r>
        <w:t xml:space="preserve"> </w:t>
      </w:r>
      <w:r w:rsidRPr="00BC0CB3">
        <w:rPr>
          <w:b/>
        </w:rPr>
        <w:t>the UE selects legacy ROs first</w:t>
      </w:r>
      <w:r>
        <w:rPr>
          <w:b/>
        </w:rPr>
        <w:t xml:space="preserve"> in one RACH procedure</w:t>
      </w:r>
      <w:r w:rsidRPr="00BC0CB3">
        <w:rPr>
          <w:b/>
        </w:rPr>
        <w:t xml:space="preserve">, UE keeps using legacy ROs until </w:t>
      </w:r>
      <w:r>
        <w:rPr>
          <w:b/>
        </w:rPr>
        <w:t xml:space="preserve">this </w:t>
      </w:r>
      <w:r w:rsidRPr="00BC0CB3">
        <w:rPr>
          <w:b/>
        </w:rPr>
        <w:t>RACH procedure failure, i.e. the UE is not allowed to switch to additional ROs after several PRACH transmission (re)attempts on legacy ROs in one RACH procedure.</w:t>
      </w:r>
    </w:p>
    <w:p w14:paraId="1BC648D8" w14:textId="77777777" w:rsidR="00296841" w:rsidRPr="00296841" w:rsidRDefault="00296841" w:rsidP="00296841">
      <w:pPr>
        <w:spacing w:before="120" w:after="120"/>
        <w:rPr>
          <w:b/>
          <w:i/>
          <w:u w:val="single"/>
        </w:rPr>
      </w:pPr>
      <w:r w:rsidRPr="00296841">
        <w:rPr>
          <w:i/>
          <w:u w:val="single"/>
        </w:rPr>
        <w:t>RACH failure determination</w:t>
      </w:r>
      <w:r w:rsidRPr="00296841">
        <w:rPr>
          <w:b/>
          <w:i/>
          <w:u w:val="single"/>
        </w:rPr>
        <w:t xml:space="preserve"> </w:t>
      </w:r>
    </w:p>
    <w:p w14:paraId="3118C67F" w14:textId="590E9DD8" w:rsidR="00296841" w:rsidRPr="008A5BC5" w:rsidRDefault="00296841" w:rsidP="00296841">
      <w:pPr>
        <w:spacing w:before="120" w:after="120"/>
      </w:pPr>
      <w:r w:rsidRPr="00E44C24">
        <w:rPr>
          <w:b/>
        </w:rPr>
        <w:t>Proposal 1</w:t>
      </w:r>
      <w:r w:rsidR="00661ED3">
        <w:rPr>
          <w:b/>
        </w:rPr>
        <w:t>2</w:t>
      </w:r>
      <w:r w:rsidRPr="00BC0CB3">
        <w:rPr>
          <w:b/>
        </w:rPr>
        <w:t>:</w:t>
      </w:r>
      <w:r w:rsidRPr="00BC0CB3">
        <w:t xml:space="preserve"> </w:t>
      </w:r>
      <w:r w:rsidRPr="00BC0CB3">
        <w:rPr>
          <w:b/>
        </w:rPr>
        <w:t>The MAC layer does not monitor RA problems separately for SBFD RA operation and legacy RA operation.</w:t>
      </w:r>
    </w:p>
    <w:p w14:paraId="35993EC0" w14:textId="77777777" w:rsidR="00296841" w:rsidRDefault="00296841" w:rsidP="00541641">
      <w:pPr>
        <w:pStyle w:val="a8"/>
        <w:rPr>
          <w:rFonts w:eastAsia="宋体"/>
          <w:lang w:eastAsia="zh-CN"/>
        </w:rPr>
      </w:pP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lastRenderedPageBreak/>
        <w:t>References</w:t>
      </w:r>
    </w:p>
    <w:p w14:paraId="1191C98D" w14:textId="2B2BAF86" w:rsidR="00541641" w:rsidRDefault="00976540" w:rsidP="00541641">
      <w:pPr>
        <w:pStyle w:val="aa"/>
        <w:widowControl/>
        <w:numPr>
          <w:ilvl w:val="0"/>
          <w:numId w:val="13"/>
        </w:numPr>
        <w:ind w:firstLineChars="0"/>
        <w:jc w:val="left"/>
        <w:rPr>
          <w:rFonts w:ascii="Times New Roman" w:hAnsi="Times New Roman"/>
          <w:sz w:val="20"/>
          <w:szCs w:val="20"/>
        </w:rPr>
      </w:pPr>
      <w:r w:rsidRPr="00976540">
        <w:rPr>
          <w:rFonts w:ascii="Times New Roman" w:hAnsi="Times New Roman"/>
          <w:sz w:val="20"/>
          <w:szCs w:val="20"/>
        </w:rPr>
        <w:t>R2-2409211</w:t>
      </w:r>
      <w:r w:rsidRPr="00976540">
        <w:rPr>
          <w:rFonts w:ascii="Times New Roman" w:hAnsi="Times New Roman"/>
          <w:sz w:val="20"/>
          <w:szCs w:val="20"/>
        </w:rPr>
        <w:tab/>
        <w:t>Report from session on V2X/SL, R19 NES and MOB</w:t>
      </w:r>
    </w:p>
    <w:p w14:paraId="45F96904" w14:textId="44D9F676" w:rsidR="00B96892" w:rsidRPr="00B96892" w:rsidRDefault="00B96892" w:rsidP="00B96892">
      <w:pPr>
        <w:pStyle w:val="aa"/>
        <w:widowControl/>
        <w:numPr>
          <w:ilvl w:val="0"/>
          <w:numId w:val="13"/>
        </w:numPr>
        <w:ind w:firstLineChars="0"/>
        <w:jc w:val="left"/>
        <w:rPr>
          <w:rFonts w:ascii="Times New Roman" w:hAnsi="Times New Roman"/>
          <w:sz w:val="20"/>
          <w:szCs w:val="20"/>
        </w:rPr>
      </w:pPr>
      <w:r w:rsidRPr="00121189">
        <w:rPr>
          <w:rFonts w:ascii="Times New Roman" w:hAnsi="Times New Roman"/>
          <w:sz w:val="20"/>
          <w:szCs w:val="20"/>
        </w:rPr>
        <w:t>R2-2407572</w:t>
      </w:r>
      <w:r>
        <w:rPr>
          <w:rFonts w:ascii="Times New Roman" w:hAnsi="Times New Roman"/>
          <w:sz w:val="20"/>
          <w:szCs w:val="20"/>
        </w:rPr>
        <w:tab/>
      </w:r>
      <w:r w:rsidRPr="00121189">
        <w:rPr>
          <w:rFonts w:ascii="Times New Roman" w:hAnsi="Times New Roman"/>
          <w:sz w:val="20"/>
          <w:szCs w:val="20"/>
        </w:rPr>
        <w:t xml:space="preserve">Report from session on </w:t>
      </w:r>
      <w:proofErr w:type="spellStart"/>
      <w:r w:rsidRPr="00121189">
        <w:rPr>
          <w:rFonts w:ascii="Times New Roman" w:hAnsi="Times New Roman"/>
          <w:sz w:val="20"/>
          <w:szCs w:val="20"/>
        </w:rPr>
        <w:t>R18</w:t>
      </w:r>
      <w:proofErr w:type="spellEnd"/>
      <w:r w:rsidRPr="00121189">
        <w:rPr>
          <w:rFonts w:ascii="Times New Roman" w:hAnsi="Times New Roman"/>
          <w:sz w:val="20"/>
          <w:szCs w:val="20"/>
        </w:rPr>
        <w:t xml:space="preserve"> </w:t>
      </w:r>
      <w:proofErr w:type="spellStart"/>
      <w:r w:rsidRPr="00121189">
        <w:rPr>
          <w:rFonts w:ascii="Times New Roman" w:hAnsi="Times New Roman"/>
          <w:sz w:val="20"/>
          <w:szCs w:val="20"/>
        </w:rPr>
        <w:t>MIMOevo</w:t>
      </w:r>
      <w:proofErr w:type="spellEnd"/>
      <w:r w:rsidRPr="00121189">
        <w:rPr>
          <w:rFonts w:ascii="Times New Roman" w:hAnsi="Times New Roman"/>
          <w:sz w:val="20"/>
          <w:szCs w:val="20"/>
        </w:rPr>
        <w:t xml:space="preserve">, </w:t>
      </w:r>
      <w:proofErr w:type="spellStart"/>
      <w:r w:rsidRPr="00121189">
        <w:rPr>
          <w:rFonts w:ascii="Times New Roman" w:hAnsi="Times New Roman"/>
          <w:sz w:val="20"/>
          <w:szCs w:val="20"/>
        </w:rPr>
        <w:t>R18</w:t>
      </w:r>
      <w:proofErr w:type="spellEnd"/>
      <w:r w:rsidRPr="00121189">
        <w:rPr>
          <w:rFonts w:ascii="Times New Roman" w:hAnsi="Times New Roman"/>
          <w:sz w:val="20"/>
          <w:szCs w:val="20"/>
        </w:rPr>
        <w:t xml:space="preserve"> </w:t>
      </w:r>
      <w:proofErr w:type="spellStart"/>
      <w:r w:rsidRPr="00121189">
        <w:rPr>
          <w:rFonts w:ascii="Times New Roman" w:hAnsi="Times New Roman"/>
          <w:sz w:val="20"/>
          <w:szCs w:val="20"/>
        </w:rPr>
        <w:t>MUSIM</w:t>
      </w:r>
      <w:proofErr w:type="spellEnd"/>
      <w:r w:rsidRPr="00121189">
        <w:rPr>
          <w:rFonts w:ascii="Times New Roman" w:hAnsi="Times New Roman"/>
          <w:sz w:val="20"/>
          <w:szCs w:val="20"/>
        </w:rPr>
        <w:t xml:space="preserve">, </w:t>
      </w:r>
      <w:proofErr w:type="spellStart"/>
      <w:r w:rsidRPr="00121189">
        <w:rPr>
          <w:rFonts w:ascii="Times New Roman" w:hAnsi="Times New Roman"/>
          <w:sz w:val="20"/>
          <w:szCs w:val="20"/>
        </w:rPr>
        <w:t>R19</w:t>
      </w:r>
      <w:proofErr w:type="spellEnd"/>
      <w:r w:rsidRPr="00121189">
        <w:rPr>
          <w:rFonts w:ascii="Times New Roman" w:hAnsi="Times New Roman"/>
          <w:sz w:val="20"/>
          <w:szCs w:val="20"/>
        </w:rPr>
        <w:t xml:space="preserve"> LP-</w:t>
      </w:r>
      <w:proofErr w:type="spellStart"/>
      <w:r w:rsidRPr="00121189">
        <w:rPr>
          <w:rFonts w:ascii="Times New Roman" w:hAnsi="Times New Roman"/>
          <w:sz w:val="20"/>
          <w:szCs w:val="20"/>
        </w:rPr>
        <w:t>WUS</w:t>
      </w:r>
      <w:proofErr w:type="spellEnd"/>
      <w:r w:rsidRPr="00121189">
        <w:rPr>
          <w:rFonts w:ascii="Times New Roman" w:hAnsi="Times New Roman"/>
          <w:sz w:val="20"/>
          <w:szCs w:val="20"/>
        </w:rPr>
        <w:t xml:space="preserve"> and </w:t>
      </w:r>
      <w:proofErr w:type="spellStart"/>
      <w:r w:rsidRPr="00121189">
        <w:rPr>
          <w:rFonts w:ascii="Times New Roman" w:hAnsi="Times New Roman"/>
          <w:sz w:val="20"/>
          <w:szCs w:val="20"/>
        </w:rPr>
        <w:t>R19</w:t>
      </w:r>
      <w:proofErr w:type="spellEnd"/>
      <w:r w:rsidRPr="00121189">
        <w:rPr>
          <w:rFonts w:ascii="Times New Roman" w:hAnsi="Times New Roman"/>
          <w:sz w:val="20"/>
          <w:szCs w:val="20"/>
        </w:rPr>
        <w:t xml:space="preserve"> SBFD</w:t>
      </w:r>
    </w:p>
    <w:p w14:paraId="7582CB04" w14:textId="77777777" w:rsidR="00122376" w:rsidRPr="00122376" w:rsidRDefault="00122376" w:rsidP="00541641">
      <w:pPr>
        <w:pStyle w:val="aa"/>
        <w:widowControl/>
        <w:numPr>
          <w:ilvl w:val="0"/>
          <w:numId w:val="13"/>
        </w:numPr>
        <w:ind w:firstLineChars="0"/>
        <w:jc w:val="left"/>
        <w:rPr>
          <w:rFonts w:ascii="Times New Roman" w:hAnsi="Times New Roman"/>
          <w:color w:val="000000"/>
          <w:kern w:val="0"/>
          <w:sz w:val="20"/>
          <w:szCs w:val="20"/>
        </w:rPr>
      </w:pPr>
      <w:r w:rsidRPr="00E14384">
        <w:rPr>
          <w:rFonts w:ascii="Times New Roman" w:hAnsi="Times New Roman"/>
          <w:sz w:val="20"/>
          <w:szCs w:val="20"/>
        </w:rPr>
        <w:t>R1</w:t>
      </w:r>
      <w:r>
        <w:rPr>
          <w:rFonts w:ascii="Times New Roman" w:hAnsi="Times New Roman"/>
          <w:sz w:val="20"/>
          <w:szCs w:val="20"/>
        </w:rPr>
        <w:t>#117</w:t>
      </w:r>
      <w:r w:rsidRPr="00E14384">
        <w:rPr>
          <w:rFonts w:ascii="Times New Roman" w:hAnsi="Times New Roman"/>
          <w:sz w:val="20"/>
          <w:szCs w:val="20"/>
        </w:rPr>
        <w:t xml:space="preserve"> </w:t>
      </w:r>
      <w:r>
        <w:rPr>
          <w:rFonts w:ascii="Times New Roman" w:hAnsi="Times New Roman"/>
          <w:sz w:val="20"/>
          <w:szCs w:val="20"/>
        </w:rPr>
        <w:t>meeting minutes</w:t>
      </w:r>
      <w:r w:rsidRPr="00E14384">
        <w:rPr>
          <w:rFonts w:ascii="Times New Roman" w:hAnsi="Times New Roman"/>
          <w:sz w:val="20"/>
          <w:szCs w:val="20"/>
        </w:rPr>
        <w:t xml:space="preserve"> </w:t>
      </w:r>
    </w:p>
    <w:p w14:paraId="3F142B2B" w14:textId="441E5FC6" w:rsidR="00122376" w:rsidRPr="00122376" w:rsidRDefault="00122376" w:rsidP="00541641">
      <w:pPr>
        <w:pStyle w:val="aa"/>
        <w:widowControl/>
        <w:numPr>
          <w:ilvl w:val="0"/>
          <w:numId w:val="13"/>
        </w:numPr>
        <w:ind w:firstLineChars="0"/>
        <w:jc w:val="left"/>
        <w:rPr>
          <w:rFonts w:ascii="Times New Roman" w:hAnsi="Times New Roman"/>
          <w:color w:val="000000"/>
          <w:kern w:val="0"/>
          <w:sz w:val="20"/>
          <w:szCs w:val="20"/>
        </w:rPr>
      </w:pPr>
      <w:r w:rsidRPr="00E14384">
        <w:rPr>
          <w:rFonts w:ascii="Times New Roman" w:hAnsi="Times New Roman"/>
          <w:sz w:val="20"/>
          <w:szCs w:val="20"/>
        </w:rPr>
        <w:t>R1</w:t>
      </w:r>
      <w:r>
        <w:rPr>
          <w:rFonts w:ascii="Times New Roman" w:hAnsi="Times New Roman"/>
          <w:sz w:val="20"/>
          <w:szCs w:val="20"/>
        </w:rPr>
        <w:t>#118bis</w:t>
      </w:r>
      <w:r w:rsidRPr="00E14384">
        <w:rPr>
          <w:rFonts w:ascii="Times New Roman" w:hAnsi="Times New Roman"/>
          <w:sz w:val="20"/>
          <w:szCs w:val="20"/>
        </w:rPr>
        <w:t xml:space="preserve"> </w:t>
      </w:r>
      <w:r>
        <w:rPr>
          <w:rFonts w:ascii="Times New Roman" w:hAnsi="Times New Roman"/>
          <w:sz w:val="20"/>
          <w:szCs w:val="20"/>
        </w:rPr>
        <w:t>meeting minutes</w:t>
      </w:r>
      <w:r w:rsidRPr="00E14384">
        <w:rPr>
          <w:rFonts w:ascii="Times New Roman" w:hAnsi="Times New Roman"/>
          <w:sz w:val="20"/>
          <w:szCs w:val="20"/>
        </w:rPr>
        <w:t xml:space="preserve"> </w:t>
      </w:r>
    </w:p>
    <w:p w14:paraId="34323547" w14:textId="4457A736" w:rsidR="00A2414B" w:rsidRPr="00A2414B" w:rsidRDefault="00DF64F7" w:rsidP="00CB6723">
      <w:pPr>
        <w:pStyle w:val="aa"/>
        <w:widowControl/>
        <w:numPr>
          <w:ilvl w:val="0"/>
          <w:numId w:val="13"/>
        </w:numPr>
        <w:ind w:firstLineChars="0"/>
        <w:jc w:val="left"/>
      </w:pPr>
      <w:r>
        <w:rPr>
          <w:rFonts w:ascii="Times New Roman" w:hAnsi="Times New Roman"/>
          <w:color w:val="000000"/>
          <w:kern w:val="0"/>
          <w:sz w:val="20"/>
          <w:szCs w:val="20"/>
        </w:rPr>
        <w:t xml:space="preserve">TS 38.321, </w:t>
      </w:r>
      <w:proofErr w:type="spellStart"/>
      <w:r>
        <w:rPr>
          <w:rFonts w:ascii="Times New Roman" w:hAnsi="Times New Roman"/>
          <w:color w:val="000000"/>
          <w:kern w:val="0"/>
          <w:sz w:val="20"/>
          <w:szCs w:val="20"/>
        </w:rPr>
        <w:t>V18.3.0</w:t>
      </w:r>
      <w:proofErr w:type="spellEnd"/>
    </w:p>
    <w:sectPr w:rsidR="00A2414B" w:rsidRPr="00A2414B" w:rsidSect="00F27036">
      <w:pgSz w:w="11906" w:h="16838"/>
      <w:pgMar w:top="1418"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E1D0711" w16cex:dateUtc="2024-11-05T03:24:00Z"/>
  <w16cex:commentExtensible w16cex:durableId="6D266C1B" w16cex:dateUtc="2024-11-05T03:46:00Z"/>
  <w16cex:commentExtensible w16cex:durableId="6B7FFB38" w16cex:dateUtc="2024-11-05T03: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57B70" w14:textId="77777777" w:rsidR="00C959CD" w:rsidRDefault="00C959CD" w:rsidP="003E7FE5">
      <w:r>
        <w:separator/>
      </w:r>
    </w:p>
  </w:endnote>
  <w:endnote w:type="continuationSeparator" w:id="0">
    <w:p w14:paraId="1CE328E8" w14:textId="77777777" w:rsidR="00C959CD" w:rsidRDefault="00C959CD"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7E7A0" w14:textId="77777777" w:rsidR="00C959CD" w:rsidRDefault="00C959CD" w:rsidP="003E7FE5">
      <w:r>
        <w:separator/>
      </w:r>
    </w:p>
  </w:footnote>
  <w:footnote w:type="continuationSeparator" w:id="0">
    <w:p w14:paraId="4BE1FEB1" w14:textId="77777777" w:rsidR="00C959CD" w:rsidRDefault="00C959CD"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0463C"/>
    <w:multiLevelType w:val="hybridMultilevel"/>
    <w:tmpl w:val="74F8D2FA"/>
    <w:lvl w:ilvl="0" w:tplc="C6369E86">
      <w:start w:val="1"/>
      <w:numFmt w:val="bullet"/>
      <w:lvlText w:val="-"/>
      <w:lvlJc w:val="left"/>
      <w:pPr>
        <w:ind w:left="816" w:hanging="360"/>
      </w:pPr>
      <w:rPr>
        <w:rFonts w:ascii="宋体" w:eastAsia="宋体" w:hAnsi="宋体" w:hint="eastAsia"/>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6E52D2"/>
    <w:multiLevelType w:val="hybridMultilevel"/>
    <w:tmpl w:val="FE2EC92E"/>
    <w:lvl w:ilvl="0" w:tplc="C6369E86">
      <w:start w:val="1"/>
      <w:numFmt w:val="bullet"/>
      <w:lvlText w:val="-"/>
      <w:lvlJc w:val="left"/>
      <w:pPr>
        <w:ind w:left="720" w:hanging="360"/>
      </w:pPr>
      <w:rPr>
        <w:rFonts w:ascii="宋体" w:eastAsia="宋体" w:hAnsi="宋体"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571A36"/>
    <w:multiLevelType w:val="hybridMultilevel"/>
    <w:tmpl w:val="6332ED3E"/>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387AA8"/>
    <w:multiLevelType w:val="hybridMultilevel"/>
    <w:tmpl w:val="C5FA81D8"/>
    <w:lvl w:ilvl="0" w:tplc="A9DE2FC6">
      <w:start w:val="1"/>
      <w:numFmt w:val="decimal"/>
      <w:lvlText w:val="%1."/>
      <w:lvlJc w:val="left"/>
      <w:pPr>
        <w:ind w:left="1020" w:hanging="360"/>
      </w:pPr>
    </w:lvl>
    <w:lvl w:ilvl="1" w:tplc="14E62D2E">
      <w:start w:val="1"/>
      <w:numFmt w:val="decimal"/>
      <w:lvlText w:val="%2."/>
      <w:lvlJc w:val="left"/>
      <w:pPr>
        <w:ind w:left="1020" w:hanging="360"/>
      </w:pPr>
    </w:lvl>
    <w:lvl w:ilvl="2" w:tplc="B240B88C">
      <w:start w:val="1"/>
      <w:numFmt w:val="decimal"/>
      <w:lvlText w:val="%3."/>
      <w:lvlJc w:val="left"/>
      <w:pPr>
        <w:ind w:left="1020" w:hanging="360"/>
      </w:pPr>
    </w:lvl>
    <w:lvl w:ilvl="3" w:tplc="84FAF888">
      <w:start w:val="1"/>
      <w:numFmt w:val="decimal"/>
      <w:lvlText w:val="%4."/>
      <w:lvlJc w:val="left"/>
      <w:pPr>
        <w:ind w:left="1020" w:hanging="360"/>
      </w:pPr>
    </w:lvl>
    <w:lvl w:ilvl="4" w:tplc="27BE2E40">
      <w:start w:val="1"/>
      <w:numFmt w:val="decimal"/>
      <w:lvlText w:val="%5."/>
      <w:lvlJc w:val="left"/>
      <w:pPr>
        <w:ind w:left="1020" w:hanging="360"/>
      </w:pPr>
    </w:lvl>
    <w:lvl w:ilvl="5" w:tplc="BF0A5278">
      <w:start w:val="1"/>
      <w:numFmt w:val="decimal"/>
      <w:lvlText w:val="%6."/>
      <w:lvlJc w:val="left"/>
      <w:pPr>
        <w:ind w:left="1020" w:hanging="360"/>
      </w:pPr>
    </w:lvl>
    <w:lvl w:ilvl="6" w:tplc="1562BAD6">
      <w:start w:val="1"/>
      <w:numFmt w:val="decimal"/>
      <w:lvlText w:val="%7."/>
      <w:lvlJc w:val="left"/>
      <w:pPr>
        <w:ind w:left="1020" w:hanging="360"/>
      </w:pPr>
    </w:lvl>
    <w:lvl w:ilvl="7" w:tplc="12CEB33E">
      <w:start w:val="1"/>
      <w:numFmt w:val="decimal"/>
      <w:lvlText w:val="%8."/>
      <w:lvlJc w:val="left"/>
      <w:pPr>
        <w:ind w:left="1020" w:hanging="360"/>
      </w:pPr>
    </w:lvl>
    <w:lvl w:ilvl="8" w:tplc="D81C3B98">
      <w:start w:val="1"/>
      <w:numFmt w:val="decimal"/>
      <w:lvlText w:val="%9."/>
      <w:lvlJc w:val="left"/>
      <w:pPr>
        <w:ind w:left="1020" w:hanging="360"/>
      </w:p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7BB4466"/>
    <w:multiLevelType w:val="hybridMultilevel"/>
    <w:tmpl w:val="81C63286"/>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BE7470C"/>
    <w:multiLevelType w:val="hybridMultilevel"/>
    <w:tmpl w:val="9ADA16B4"/>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851D58"/>
    <w:multiLevelType w:val="hybridMultilevel"/>
    <w:tmpl w:val="FD60191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22C7C"/>
    <w:multiLevelType w:val="hybridMultilevel"/>
    <w:tmpl w:val="BF30457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1"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num>
  <w:num w:numId="2">
    <w:abstractNumId w:val="21"/>
  </w:num>
  <w:num w:numId="3">
    <w:abstractNumId w:val="16"/>
  </w:num>
  <w:num w:numId="4">
    <w:abstractNumId w:val="3"/>
  </w:num>
  <w:num w:numId="5">
    <w:abstractNumId w:val="23"/>
  </w:num>
  <w:num w:numId="6">
    <w:abstractNumId w:val="22"/>
  </w:num>
  <w:num w:numId="7">
    <w:abstractNumId w:val="14"/>
  </w:num>
  <w:num w:numId="8">
    <w:abstractNumId w:val="5"/>
  </w:num>
  <w:num w:numId="9">
    <w:abstractNumId w:val="25"/>
  </w:num>
  <w:num w:numId="10">
    <w:abstractNumId w:val="11"/>
  </w:num>
  <w:num w:numId="11">
    <w:abstractNumId w:val="20"/>
  </w:num>
  <w:num w:numId="12">
    <w:abstractNumId w:val="7"/>
  </w:num>
  <w:num w:numId="13">
    <w:abstractNumId w:val="26"/>
  </w:num>
  <w:num w:numId="14">
    <w:abstractNumId w:val="4"/>
  </w:num>
  <w:num w:numId="15">
    <w:abstractNumId w:val="18"/>
  </w:num>
  <w:num w:numId="16">
    <w:abstractNumId w:val="1"/>
  </w:num>
  <w:num w:numId="17">
    <w:abstractNumId w:val="0"/>
  </w:num>
  <w:num w:numId="18">
    <w:abstractNumId w:val="24"/>
  </w:num>
  <w:num w:numId="19">
    <w:abstractNumId w:val="6"/>
  </w:num>
  <w:num w:numId="20">
    <w:abstractNumId w:val="17"/>
  </w:num>
  <w:num w:numId="21">
    <w:abstractNumId w:val="10"/>
  </w:num>
  <w:num w:numId="22">
    <w:abstractNumId w:val="13"/>
  </w:num>
  <w:num w:numId="23">
    <w:abstractNumId w:val="2"/>
  </w:num>
  <w:num w:numId="24">
    <w:abstractNumId w:val="15"/>
  </w:num>
  <w:num w:numId="25">
    <w:abstractNumId w:val="8"/>
  </w:num>
  <w:num w:numId="26">
    <w:abstractNumId w:val="1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6132B"/>
    <w:rsid w:val="00077CB0"/>
    <w:rsid w:val="00087730"/>
    <w:rsid w:val="00092807"/>
    <w:rsid w:val="000A3A3B"/>
    <w:rsid w:val="000B1DE1"/>
    <w:rsid w:val="000B47AC"/>
    <w:rsid w:val="000E171D"/>
    <w:rsid w:val="000E758D"/>
    <w:rsid w:val="000F0640"/>
    <w:rsid w:val="001121CD"/>
    <w:rsid w:val="001129D4"/>
    <w:rsid w:val="00120DC6"/>
    <w:rsid w:val="00122376"/>
    <w:rsid w:val="001410D9"/>
    <w:rsid w:val="001445FB"/>
    <w:rsid w:val="001448D5"/>
    <w:rsid w:val="0014791C"/>
    <w:rsid w:val="0016785A"/>
    <w:rsid w:val="0017273B"/>
    <w:rsid w:val="00194C84"/>
    <w:rsid w:val="001A25FC"/>
    <w:rsid w:val="001A2E65"/>
    <w:rsid w:val="001A5E91"/>
    <w:rsid w:val="00211D99"/>
    <w:rsid w:val="00214A6C"/>
    <w:rsid w:val="002541C7"/>
    <w:rsid w:val="0026661A"/>
    <w:rsid w:val="00284C62"/>
    <w:rsid w:val="002855E3"/>
    <w:rsid w:val="00292F23"/>
    <w:rsid w:val="00296841"/>
    <w:rsid w:val="002A4CB7"/>
    <w:rsid w:val="002A5FBD"/>
    <w:rsid w:val="002B1637"/>
    <w:rsid w:val="002B351A"/>
    <w:rsid w:val="002C273C"/>
    <w:rsid w:val="002C4919"/>
    <w:rsid w:val="002C52BB"/>
    <w:rsid w:val="002E7299"/>
    <w:rsid w:val="003144E6"/>
    <w:rsid w:val="003153AB"/>
    <w:rsid w:val="00343E37"/>
    <w:rsid w:val="00367008"/>
    <w:rsid w:val="003777D8"/>
    <w:rsid w:val="0038200A"/>
    <w:rsid w:val="00385180"/>
    <w:rsid w:val="00385BCD"/>
    <w:rsid w:val="00386243"/>
    <w:rsid w:val="00392B5A"/>
    <w:rsid w:val="00392CF2"/>
    <w:rsid w:val="00394D3B"/>
    <w:rsid w:val="003A2AEA"/>
    <w:rsid w:val="003B4E47"/>
    <w:rsid w:val="003C7B58"/>
    <w:rsid w:val="003E7FE5"/>
    <w:rsid w:val="003F2A60"/>
    <w:rsid w:val="003F5429"/>
    <w:rsid w:val="00402D7D"/>
    <w:rsid w:val="004229EB"/>
    <w:rsid w:val="00427623"/>
    <w:rsid w:val="004526A5"/>
    <w:rsid w:val="0047381C"/>
    <w:rsid w:val="004A21A1"/>
    <w:rsid w:val="004D0653"/>
    <w:rsid w:val="004E29CA"/>
    <w:rsid w:val="004F599D"/>
    <w:rsid w:val="004F773B"/>
    <w:rsid w:val="00500EFE"/>
    <w:rsid w:val="005017F6"/>
    <w:rsid w:val="00502F77"/>
    <w:rsid w:val="00530E0D"/>
    <w:rsid w:val="00536C5B"/>
    <w:rsid w:val="00541641"/>
    <w:rsid w:val="0055188C"/>
    <w:rsid w:val="005708BB"/>
    <w:rsid w:val="00572C05"/>
    <w:rsid w:val="00577250"/>
    <w:rsid w:val="00595568"/>
    <w:rsid w:val="005A680C"/>
    <w:rsid w:val="005C100D"/>
    <w:rsid w:val="005F7806"/>
    <w:rsid w:val="00600071"/>
    <w:rsid w:val="006011D9"/>
    <w:rsid w:val="00610552"/>
    <w:rsid w:val="00624E50"/>
    <w:rsid w:val="00627F15"/>
    <w:rsid w:val="006419F8"/>
    <w:rsid w:val="00654E95"/>
    <w:rsid w:val="00656556"/>
    <w:rsid w:val="00661ED3"/>
    <w:rsid w:val="00663EAC"/>
    <w:rsid w:val="00670BA2"/>
    <w:rsid w:val="00675CA4"/>
    <w:rsid w:val="00690A1F"/>
    <w:rsid w:val="006B0026"/>
    <w:rsid w:val="00701B54"/>
    <w:rsid w:val="0073196B"/>
    <w:rsid w:val="00756311"/>
    <w:rsid w:val="00762D81"/>
    <w:rsid w:val="00775F8A"/>
    <w:rsid w:val="007801CA"/>
    <w:rsid w:val="007933C2"/>
    <w:rsid w:val="007B68E3"/>
    <w:rsid w:val="007C1459"/>
    <w:rsid w:val="007C1C1A"/>
    <w:rsid w:val="007C761D"/>
    <w:rsid w:val="007E174A"/>
    <w:rsid w:val="007E197F"/>
    <w:rsid w:val="00804755"/>
    <w:rsid w:val="008158E4"/>
    <w:rsid w:val="00831490"/>
    <w:rsid w:val="008A0860"/>
    <w:rsid w:val="008A52CB"/>
    <w:rsid w:val="008A5BC5"/>
    <w:rsid w:val="008D6FFA"/>
    <w:rsid w:val="008E08F7"/>
    <w:rsid w:val="008F4F46"/>
    <w:rsid w:val="00912505"/>
    <w:rsid w:val="00913ACC"/>
    <w:rsid w:val="0091483E"/>
    <w:rsid w:val="009320AD"/>
    <w:rsid w:val="00970C8D"/>
    <w:rsid w:val="00976540"/>
    <w:rsid w:val="00977917"/>
    <w:rsid w:val="00982C23"/>
    <w:rsid w:val="00987FD6"/>
    <w:rsid w:val="009A4A8D"/>
    <w:rsid w:val="009A760A"/>
    <w:rsid w:val="009B4524"/>
    <w:rsid w:val="009B7AAC"/>
    <w:rsid w:val="009C2B9D"/>
    <w:rsid w:val="009D02D9"/>
    <w:rsid w:val="009D20AB"/>
    <w:rsid w:val="009F4655"/>
    <w:rsid w:val="00A03F0A"/>
    <w:rsid w:val="00A05584"/>
    <w:rsid w:val="00A2414B"/>
    <w:rsid w:val="00A35C88"/>
    <w:rsid w:val="00A36B0F"/>
    <w:rsid w:val="00A8217F"/>
    <w:rsid w:val="00A93A63"/>
    <w:rsid w:val="00A95FAE"/>
    <w:rsid w:val="00A9772D"/>
    <w:rsid w:val="00AA61AE"/>
    <w:rsid w:val="00AC73B3"/>
    <w:rsid w:val="00AD031B"/>
    <w:rsid w:val="00AF48F0"/>
    <w:rsid w:val="00AF4CE4"/>
    <w:rsid w:val="00B1430E"/>
    <w:rsid w:val="00B22A4A"/>
    <w:rsid w:val="00B3204D"/>
    <w:rsid w:val="00B4348E"/>
    <w:rsid w:val="00B446DC"/>
    <w:rsid w:val="00B446F1"/>
    <w:rsid w:val="00B51E46"/>
    <w:rsid w:val="00B74A05"/>
    <w:rsid w:val="00B868C1"/>
    <w:rsid w:val="00B96892"/>
    <w:rsid w:val="00BA57C4"/>
    <w:rsid w:val="00BA70E1"/>
    <w:rsid w:val="00BC0CB3"/>
    <w:rsid w:val="00BF43BA"/>
    <w:rsid w:val="00C052EE"/>
    <w:rsid w:val="00C06DD9"/>
    <w:rsid w:val="00C16AE4"/>
    <w:rsid w:val="00C30D22"/>
    <w:rsid w:val="00C460E9"/>
    <w:rsid w:val="00C5244F"/>
    <w:rsid w:val="00C55A62"/>
    <w:rsid w:val="00C57EB4"/>
    <w:rsid w:val="00C7419D"/>
    <w:rsid w:val="00C959CD"/>
    <w:rsid w:val="00C9759C"/>
    <w:rsid w:val="00CB6723"/>
    <w:rsid w:val="00CD02FB"/>
    <w:rsid w:val="00CF4EDB"/>
    <w:rsid w:val="00CF5E18"/>
    <w:rsid w:val="00D0686A"/>
    <w:rsid w:val="00D114AE"/>
    <w:rsid w:val="00D2257F"/>
    <w:rsid w:val="00D62CF7"/>
    <w:rsid w:val="00D801CB"/>
    <w:rsid w:val="00D8388D"/>
    <w:rsid w:val="00D97559"/>
    <w:rsid w:val="00DA6D01"/>
    <w:rsid w:val="00DC71A7"/>
    <w:rsid w:val="00DD33B3"/>
    <w:rsid w:val="00DE717C"/>
    <w:rsid w:val="00DE742A"/>
    <w:rsid w:val="00DF64F7"/>
    <w:rsid w:val="00DF7126"/>
    <w:rsid w:val="00E017FD"/>
    <w:rsid w:val="00E14384"/>
    <w:rsid w:val="00E165F2"/>
    <w:rsid w:val="00E16EEA"/>
    <w:rsid w:val="00E22C44"/>
    <w:rsid w:val="00E3582D"/>
    <w:rsid w:val="00E443C4"/>
    <w:rsid w:val="00E44C24"/>
    <w:rsid w:val="00E50210"/>
    <w:rsid w:val="00E5427E"/>
    <w:rsid w:val="00E578B2"/>
    <w:rsid w:val="00E871C0"/>
    <w:rsid w:val="00E87241"/>
    <w:rsid w:val="00E95E8A"/>
    <w:rsid w:val="00EB2590"/>
    <w:rsid w:val="00EF37B8"/>
    <w:rsid w:val="00F20B0A"/>
    <w:rsid w:val="00F25BC7"/>
    <w:rsid w:val="00F27036"/>
    <w:rsid w:val="00F46F52"/>
    <w:rsid w:val="00F66CFB"/>
    <w:rsid w:val="00F76BDD"/>
    <w:rsid w:val="00F856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목록 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rsid w:val="002C4919"/>
    <w:pPr>
      <w:jc w:val="left"/>
    </w:pPr>
  </w:style>
  <w:style w:type="character" w:customStyle="1" w:styleId="af0">
    <w:name w:val="批注文字 字符"/>
    <w:basedOn w:val="a0"/>
    <w:link w:val="af"/>
    <w:uiPriority w:val="99"/>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Agreement">
    <w:name w:val="Agreement"/>
    <w:basedOn w:val="a"/>
    <w:next w:val="a"/>
    <w:uiPriority w:val="99"/>
    <w:qFormat/>
    <w:rsid w:val="00976540"/>
    <w:pPr>
      <w:widowControl/>
      <w:numPr>
        <w:numId w:val="18"/>
      </w:numPr>
      <w:spacing w:before="60"/>
      <w:jc w:val="left"/>
    </w:pPr>
    <w:rPr>
      <w:rFonts w:ascii="Arial" w:eastAsia="MS Mincho" w:hAnsi="Arial" w:cs="Times New Roman"/>
      <w:b/>
      <w:kern w:val="0"/>
      <w:szCs w:val="24"/>
      <w:lang w:val="en-GB" w:eastAsia="en-GB"/>
    </w:rPr>
  </w:style>
  <w:style w:type="paragraph" w:styleId="af3">
    <w:name w:val="Revision"/>
    <w:hidden/>
    <w:uiPriority w:val="99"/>
    <w:semiHidden/>
    <w:rsid w:val="00E50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C90CB65-7868-4589-A58D-CDDCFA3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DE541-C813-482B-8619-9D92790A7208}">
  <ds:schemaRefs>
    <ds:schemaRef ds:uri="http://schemas.microsoft.com/sharepoint/v3/contenttype/forms"/>
  </ds:schemaRefs>
</ds:datastoreItem>
</file>

<file path=customXml/itemProps3.xml><?xml version="1.0" encoding="utf-8"?>
<ds:datastoreItem xmlns:ds="http://schemas.openxmlformats.org/officeDocument/2006/customXml" ds:itemID="{D5A792A2-483E-438D-9F50-AF4169B2D93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8</Pages>
  <Words>2795</Words>
  <Characters>15937</Characters>
  <Application>Microsoft Office Word</Application>
  <DocSecurity>0</DocSecurity>
  <Lines>132</Lines>
  <Paragraphs>37</Paragraphs>
  <ScaleCrop>false</ScaleCrop>
  <Company/>
  <LinksUpToDate>false</LinksUpToDate>
  <CharactersWithSpaces>18695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120</cp:revision>
  <dcterms:created xsi:type="dcterms:W3CDTF">2021-10-29T07:26:00Z</dcterms:created>
  <dcterms:modified xsi:type="dcterms:W3CDTF">2024-11-08T08:47:00Z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